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98" w:rsidRDefault="00DF2C98" w:rsidP="00DF2C98">
      <w:pPr>
        <w:jc w:val="center"/>
        <w:rPr>
          <w:rFonts w:ascii="Times New Roman" w:hAnsi="Times New Roman" w:cs="Times New Roman"/>
          <w:b/>
        </w:rPr>
      </w:pPr>
      <w:r>
        <w:rPr>
          <w:rFonts w:ascii="Times New Roman" w:hAnsi="Times New Roman" w:cs="Times New Roman"/>
          <w:b/>
        </w:rPr>
        <w:t>DIRETTIVO REGIONALE AUPI PUGLIA</w:t>
      </w:r>
    </w:p>
    <w:p w:rsidR="00F020DD" w:rsidRDefault="00B4410B" w:rsidP="00DC61D0">
      <w:pPr>
        <w:spacing w:after="0"/>
        <w:jc w:val="center"/>
        <w:rPr>
          <w:rFonts w:ascii="Times New Roman" w:hAnsi="Times New Roman" w:cs="Times New Roman"/>
          <w:b/>
        </w:rPr>
      </w:pPr>
      <w:r>
        <w:rPr>
          <w:rFonts w:ascii="Times New Roman" w:hAnsi="Times New Roman" w:cs="Times New Roman"/>
          <w:b/>
        </w:rPr>
        <w:t>SOTTOSCRIZIONE</w:t>
      </w:r>
      <w:r w:rsidR="000A77AB">
        <w:rPr>
          <w:rFonts w:ascii="Times New Roman" w:hAnsi="Times New Roman" w:cs="Times New Roman"/>
          <w:b/>
        </w:rPr>
        <w:t xml:space="preserve"> </w:t>
      </w:r>
      <w:r w:rsidR="00F020DD" w:rsidRPr="00956E39">
        <w:rPr>
          <w:rFonts w:ascii="Times New Roman" w:hAnsi="Times New Roman" w:cs="Times New Roman"/>
          <w:b/>
        </w:rPr>
        <w:t>PROPOSTE MODIFICA STATUTARIE AUPI</w:t>
      </w:r>
      <w:r>
        <w:rPr>
          <w:rFonts w:ascii="Times New Roman" w:hAnsi="Times New Roman" w:cs="Times New Roman"/>
          <w:b/>
        </w:rPr>
        <w:t xml:space="preserve"> E MOZIONI</w:t>
      </w:r>
    </w:p>
    <w:p w:rsidR="00DC61D0" w:rsidRPr="00956E39" w:rsidRDefault="00193BB9" w:rsidP="0068340F">
      <w:pPr>
        <w:jc w:val="center"/>
        <w:rPr>
          <w:rFonts w:ascii="Times New Roman" w:hAnsi="Times New Roman" w:cs="Times New Roman"/>
          <w:b/>
        </w:rPr>
      </w:pPr>
      <w:r>
        <w:rPr>
          <w:rFonts w:ascii="Times New Roman" w:hAnsi="Times New Roman" w:cs="Times New Roman"/>
          <w:b/>
        </w:rPr>
        <w:t>(modulo da inviare compilato</w:t>
      </w:r>
      <w:r w:rsidR="00C54B41">
        <w:rPr>
          <w:rFonts w:ascii="Times New Roman" w:hAnsi="Times New Roman" w:cs="Times New Roman"/>
          <w:b/>
        </w:rPr>
        <w:t xml:space="preserve"> </w:t>
      </w:r>
      <w:r w:rsidR="00DC61D0">
        <w:rPr>
          <w:rFonts w:ascii="Times New Roman" w:hAnsi="Times New Roman" w:cs="Times New Roman"/>
          <w:b/>
        </w:rPr>
        <w:t xml:space="preserve">a: </w:t>
      </w:r>
      <w:hyperlink r:id="rId7" w:history="1">
        <w:r w:rsidR="00DC61D0" w:rsidRPr="001D4684">
          <w:rPr>
            <w:rStyle w:val="Collegamentoipertestuale"/>
            <w:rFonts w:ascii="Times New Roman" w:eastAsia="Times New Roman" w:hAnsi="Times New Roman" w:cs="Times New Roman"/>
            <w:sz w:val="24"/>
            <w:szCs w:val="24"/>
            <w:lang w:eastAsia="it-IT"/>
          </w:rPr>
          <w:t>segreteria@aupi-puglia.it</w:t>
        </w:r>
      </w:hyperlink>
      <w:r w:rsidR="00DC61D0">
        <w:rPr>
          <w:rFonts w:ascii="Times New Roman" w:eastAsia="Times New Roman" w:hAnsi="Times New Roman" w:cs="Times New Roman"/>
          <w:sz w:val="24"/>
          <w:szCs w:val="24"/>
          <w:lang w:eastAsia="it-IT"/>
        </w:rPr>
        <w:t>)</w:t>
      </w:r>
    </w:p>
    <w:p w:rsidR="00F020DD" w:rsidRPr="00D960E5" w:rsidRDefault="00F020DD" w:rsidP="00F020DD">
      <w:pPr>
        <w:jc w:val="both"/>
        <w:rPr>
          <w:rFonts w:ascii="Times New Roman" w:hAnsi="Times New Roman" w:cs="Times New Roman"/>
          <w:sz w:val="24"/>
        </w:rPr>
      </w:pPr>
      <w:r w:rsidRPr="00D960E5">
        <w:rPr>
          <w:rFonts w:ascii="Times New Roman" w:hAnsi="Times New Roman" w:cs="Times New Roman"/>
          <w:sz w:val="24"/>
        </w:rPr>
        <w:t xml:space="preserve">Io sottoscritto </w:t>
      </w:r>
      <w:r>
        <w:rPr>
          <w:rFonts w:ascii="Times New Roman" w:hAnsi="Times New Roman" w:cs="Times New Roman"/>
          <w:sz w:val="24"/>
        </w:rPr>
        <w:t>_________________________________(nome e cognome)</w:t>
      </w:r>
      <w:r w:rsidRPr="00D960E5">
        <w:rPr>
          <w:rFonts w:ascii="Times New Roman" w:hAnsi="Times New Roman" w:cs="Times New Roman"/>
          <w:sz w:val="24"/>
        </w:rPr>
        <w:t xml:space="preserve"> </w:t>
      </w:r>
      <w:r>
        <w:rPr>
          <w:rFonts w:ascii="Times New Roman" w:hAnsi="Times New Roman" w:cs="Times New Roman"/>
          <w:sz w:val="24"/>
        </w:rPr>
        <w:t xml:space="preserve">nato </w:t>
      </w:r>
      <w:r w:rsidRPr="00D960E5">
        <w:rPr>
          <w:rFonts w:ascii="Times New Roman" w:hAnsi="Times New Roman" w:cs="Times New Roman"/>
          <w:sz w:val="24"/>
        </w:rPr>
        <w:t xml:space="preserve">a </w:t>
      </w:r>
      <w:r>
        <w:rPr>
          <w:rFonts w:ascii="Times New Roman" w:hAnsi="Times New Roman" w:cs="Times New Roman"/>
          <w:sz w:val="24"/>
        </w:rPr>
        <w:t xml:space="preserve">___________________________(indicare il luogo di nascita) </w:t>
      </w:r>
      <w:r w:rsidRPr="00D960E5">
        <w:rPr>
          <w:rFonts w:ascii="Times New Roman" w:hAnsi="Times New Roman" w:cs="Times New Roman"/>
          <w:sz w:val="24"/>
        </w:rPr>
        <w:t xml:space="preserve">il </w:t>
      </w:r>
      <w:r>
        <w:rPr>
          <w:rFonts w:ascii="Times New Roman" w:hAnsi="Times New Roman" w:cs="Times New Roman"/>
          <w:sz w:val="24"/>
        </w:rPr>
        <w:t xml:space="preserve">__/__/____(data di nascita) </w:t>
      </w:r>
      <w:r w:rsidRPr="00D960E5">
        <w:rPr>
          <w:rFonts w:ascii="Times New Roman" w:hAnsi="Times New Roman" w:cs="Times New Roman"/>
          <w:sz w:val="24"/>
        </w:rPr>
        <w:t xml:space="preserve">e residente in </w:t>
      </w:r>
      <w:r w:rsidR="00662EBA">
        <w:rPr>
          <w:rFonts w:ascii="Times New Roman" w:hAnsi="Times New Roman" w:cs="Times New Roman"/>
          <w:sz w:val="24"/>
        </w:rPr>
        <w:t>______</w:t>
      </w:r>
      <w:r>
        <w:rPr>
          <w:rFonts w:ascii="Times New Roman" w:hAnsi="Times New Roman" w:cs="Times New Roman"/>
          <w:sz w:val="24"/>
        </w:rPr>
        <w:t xml:space="preserve">_____________________________(indirizzo di residenza) </w:t>
      </w:r>
      <w:r w:rsidRPr="00D960E5">
        <w:rPr>
          <w:rFonts w:ascii="Times New Roman" w:hAnsi="Times New Roman" w:cs="Times New Roman"/>
          <w:sz w:val="24"/>
        </w:rPr>
        <w:t>in</w:t>
      </w:r>
      <w:r>
        <w:rPr>
          <w:rFonts w:ascii="Times New Roman" w:hAnsi="Times New Roman" w:cs="Times New Roman"/>
          <w:sz w:val="24"/>
        </w:rPr>
        <w:t xml:space="preserve"> _____________________________(luogo di residenza)</w:t>
      </w:r>
      <w:r w:rsidRPr="00D960E5">
        <w:rPr>
          <w:rFonts w:ascii="Times New Roman" w:hAnsi="Times New Roman" w:cs="Times New Roman"/>
          <w:sz w:val="24"/>
        </w:rPr>
        <w:t xml:space="preserve">, in qualità di iscritto AUPI </w:t>
      </w:r>
      <w:r>
        <w:rPr>
          <w:rFonts w:ascii="Times New Roman" w:hAnsi="Times New Roman" w:cs="Times New Roman"/>
          <w:sz w:val="24"/>
        </w:rPr>
        <w:t xml:space="preserve">e </w:t>
      </w:r>
      <w:r w:rsidR="00173902">
        <w:rPr>
          <w:rFonts w:ascii="Times New Roman" w:hAnsi="Times New Roman" w:cs="Times New Roman"/>
          <w:sz w:val="24"/>
        </w:rPr>
        <w:t>in</w:t>
      </w:r>
      <w:r>
        <w:rPr>
          <w:rFonts w:ascii="Times New Roman" w:hAnsi="Times New Roman" w:cs="Times New Roman"/>
          <w:sz w:val="24"/>
        </w:rPr>
        <w:t xml:space="preserve"> </w:t>
      </w:r>
      <w:r w:rsidRPr="00D960E5">
        <w:rPr>
          <w:rFonts w:ascii="Times New Roman" w:hAnsi="Times New Roman" w:cs="Times New Roman"/>
          <w:sz w:val="24"/>
        </w:rPr>
        <w:t>riferimento a</w:t>
      </w:r>
      <w:r>
        <w:rPr>
          <w:rFonts w:ascii="Times New Roman" w:hAnsi="Times New Roman" w:cs="Times New Roman"/>
          <w:sz w:val="24"/>
        </w:rPr>
        <w:t>l</w:t>
      </w:r>
      <w:r w:rsidRPr="00D960E5">
        <w:rPr>
          <w:rFonts w:ascii="Times New Roman" w:hAnsi="Times New Roman" w:cs="Times New Roman"/>
          <w:sz w:val="24"/>
        </w:rPr>
        <w:t>l</w:t>
      </w:r>
      <w:r>
        <w:rPr>
          <w:rFonts w:ascii="Times New Roman" w:hAnsi="Times New Roman" w:cs="Times New Roman"/>
          <w:sz w:val="24"/>
        </w:rPr>
        <w:t>a lettera</w:t>
      </w:r>
      <w:r w:rsidRPr="00D960E5">
        <w:rPr>
          <w:rFonts w:ascii="Times New Roman" w:hAnsi="Times New Roman" w:cs="Times New Roman"/>
          <w:sz w:val="24"/>
        </w:rPr>
        <w:t xml:space="preserve"> c</w:t>
      </w:r>
      <w:r>
        <w:rPr>
          <w:rFonts w:ascii="Times New Roman" w:hAnsi="Times New Roman" w:cs="Times New Roman"/>
          <w:sz w:val="24"/>
        </w:rPr>
        <w:t>, A</w:t>
      </w:r>
      <w:r w:rsidRPr="00D960E5">
        <w:rPr>
          <w:rFonts w:ascii="Times New Roman" w:hAnsi="Times New Roman" w:cs="Times New Roman"/>
          <w:sz w:val="24"/>
        </w:rPr>
        <w:t>rticolo 1</w:t>
      </w:r>
      <w:r>
        <w:rPr>
          <w:rFonts w:ascii="Times New Roman" w:hAnsi="Times New Roman" w:cs="Times New Roman"/>
          <w:sz w:val="24"/>
        </w:rPr>
        <w:t xml:space="preserve"> del Regolamento per il Congresso Nazionale e per la Commissione Congressuale approvato in data 9 ottobre 2015 dal Consiglio Direttivo Nazionale AUPI</w:t>
      </w:r>
    </w:p>
    <w:p w:rsidR="00F020DD" w:rsidRPr="00D960E5" w:rsidRDefault="00F020DD" w:rsidP="00F020DD">
      <w:pPr>
        <w:jc w:val="center"/>
        <w:rPr>
          <w:rFonts w:ascii="Times New Roman" w:hAnsi="Times New Roman" w:cs="Times New Roman"/>
          <w:b/>
          <w:sz w:val="24"/>
        </w:rPr>
      </w:pPr>
      <w:r w:rsidRPr="00D960E5">
        <w:rPr>
          <w:rFonts w:ascii="Times New Roman" w:hAnsi="Times New Roman" w:cs="Times New Roman"/>
          <w:b/>
          <w:sz w:val="24"/>
        </w:rPr>
        <w:t>DICHIARO</w:t>
      </w:r>
    </w:p>
    <w:p w:rsidR="00F020DD" w:rsidRDefault="00F020DD" w:rsidP="00F020DD">
      <w:pPr>
        <w:jc w:val="both"/>
        <w:rPr>
          <w:rFonts w:ascii="Times New Roman" w:hAnsi="Times New Roman" w:cs="Times New Roman"/>
          <w:sz w:val="24"/>
        </w:rPr>
      </w:pPr>
      <w:r>
        <w:rPr>
          <w:rFonts w:ascii="Times New Roman" w:hAnsi="Times New Roman" w:cs="Times New Roman"/>
          <w:sz w:val="24"/>
        </w:rPr>
        <w:t>d</w:t>
      </w:r>
      <w:r w:rsidRPr="00D960E5">
        <w:rPr>
          <w:rFonts w:ascii="Times New Roman" w:hAnsi="Times New Roman" w:cs="Times New Roman"/>
          <w:sz w:val="24"/>
        </w:rPr>
        <w:t xml:space="preserve">i aver letto </w:t>
      </w:r>
      <w:r>
        <w:rPr>
          <w:rFonts w:ascii="Times New Roman" w:hAnsi="Times New Roman" w:cs="Times New Roman"/>
          <w:sz w:val="24"/>
        </w:rPr>
        <w:t>il</w:t>
      </w:r>
      <w:r w:rsidRPr="00D960E5">
        <w:rPr>
          <w:rFonts w:ascii="Times New Roman" w:hAnsi="Times New Roman" w:cs="Times New Roman"/>
          <w:sz w:val="24"/>
        </w:rPr>
        <w:t xml:space="preserve"> vigente statuto AUPI e di sottoscrivere la/e seguente/i proposta/e di modifica statuaria/e</w:t>
      </w:r>
      <w:r w:rsidR="00D620B5">
        <w:rPr>
          <w:rFonts w:ascii="Times New Roman" w:hAnsi="Times New Roman" w:cs="Times New Roman"/>
          <w:sz w:val="24"/>
        </w:rPr>
        <w:t xml:space="preserve"> la/e seguenti mozion</w:t>
      </w:r>
      <w:r w:rsidR="00093E0C">
        <w:rPr>
          <w:rFonts w:ascii="Times New Roman" w:hAnsi="Times New Roman" w:cs="Times New Roman"/>
          <w:sz w:val="24"/>
        </w:rPr>
        <w:t>e/</w:t>
      </w:r>
      <w:r w:rsidR="00D620B5">
        <w:rPr>
          <w:rFonts w:ascii="Times New Roman" w:hAnsi="Times New Roman" w:cs="Times New Roman"/>
          <w:sz w:val="24"/>
        </w:rPr>
        <w:t>i</w:t>
      </w:r>
      <w:r w:rsidRPr="00D960E5">
        <w:rPr>
          <w:rFonts w:ascii="Times New Roman" w:hAnsi="Times New Roman" w:cs="Times New Roman"/>
          <w:sz w:val="24"/>
        </w:rPr>
        <w:t>:</w:t>
      </w:r>
    </w:p>
    <w:p w:rsidR="00BB02F4" w:rsidRPr="00BB02F4" w:rsidRDefault="00E57B97" w:rsidP="00BB02F4">
      <w:pPr>
        <w:spacing w:after="0"/>
        <w:jc w:val="both"/>
        <w:rPr>
          <w:rFonts w:ascii="Times New Roman" w:hAnsi="Times New Roman" w:cs="Times New Roman"/>
          <w:b/>
          <w:sz w:val="24"/>
        </w:rPr>
      </w:pPr>
      <w:r>
        <w:rPr>
          <w:rFonts w:ascii="Times New Roman" w:hAnsi="Times New Roman" w:cs="Times New Roman"/>
          <w:b/>
          <w:sz w:val="24"/>
        </w:rPr>
        <w:t>A</w:t>
      </w:r>
      <w:r w:rsidR="00BB02F4" w:rsidRPr="00BB02F4">
        <w:rPr>
          <w:rFonts w:ascii="Times New Roman" w:hAnsi="Times New Roman" w:cs="Times New Roman"/>
          <w:b/>
          <w:sz w:val="24"/>
        </w:rPr>
        <w:t xml:space="preserve">pporre </w:t>
      </w:r>
      <w:r w:rsidR="00875130">
        <w:rPr>
          <w:rFonts w:ascii="Times New Roman" w:hAnsi="Times New Roman" w:cs="Times New Roman"/>
          <w:b/>
          <w:sz w:val="24"/>
        </w:rPr>
        <w:t xml:space="preserve">la lettera </w:t>
      </w:r>
      <w:r w:rsidR="00BB02F4" w:rsidRPr="00BB02F4">
        <w:rPr>
          <w:rFonts w:ascii="Times New Roman" w:hAnsi="Times New Roman" w:cs="Times New Roman"/>
          <w:b/>
          <w:sz w:val="24"/>
        </w:rPr>
        <w:t>x nella casella vuota a sinistra</w:t>
      </w:r>
    </w:p>
    <w:p w:rsidR="00BB02F4" w:rsidRPr="00BB02F4" w:rsidRDefault="00BB02F4" w:rsidP="00BB02F4">
      <w:pPr>
        <w:spacing w:after="0"/>
        <w:jc w:val="both"/>
        <w:rPr>
          <w:rFonts w:ascii="Times New Roman" w:hAnsi="Times New Roman" w:cs="Times New Roman"/>
          <w:b/>
          <w:sz w:val="24"/>
        </w:rPr>
      </w:pPr>
      <w:r w:rsidRPr="00BB02F4">
        <w:rPr>
          <w:rFonts w:ascii="Times New Roman" w:hAnsi="Times New Roman" w:cs="Times New Roman"/>
          <w:b/>
          <w:sz w:val="24"/>
        </w:rPr>
        <w:t xml:space="preserve">Es. </w:t>
      </w:r>
    </w:p>
    <w:tbl>
      <w:tblPr>
        <w:tblStyle w:val="Grigliatabella"/>
        <w:tblW w:w="4891" w:type="pct"/>
        <w:tblInd w:w="108" w:type="dxa"/>
        <w:tblLook w:val="04A0"/>
      </w:tblPr>
      <w:tblGrid>
        <w:gridCol w:w="567"/>
        <w:gridCol w:w="9072"/>
      </w:tblGrid>
      <w:tr w:rsidR="00BB02F4" w:rsidRPr="00BB02F4" w:rsidTr="00BE0178">
        <w:tc>
          <w:tcPr>
            <w:tcW w:w="294" w:type="pct"/>
            <w:vAlign w:val="center"/>
          </w:tcPr>
          <w:p w:rsidR="00BB02F4" w:rsidRPr="00BB02F4" w:rsidRDefault="00BB02F4" w:rsidP="00BB02F4">
            <w:pPr>
              <w:pStyle w:val="Paragrafoelenco"/>
              <w:ind w:left="0"/>
              <w:jc w:val="center"/>
              <w:rPr>
                <w:rFonts w:ascii="Times New Roman" w:hAnsi="Times New Roman" w:cs="Times New Roman"/>
                <w:b/>
                <w:sz w:val="24"/>
                <w:szCs w:val="28"/>
              </w:rPr>
            </w:pPr>
            <w:r w:rsidRPr="00BB02F4">
              <w:rPr>
                <w:rFonts w:ascii="Times New Roman" w:hAnsi="Times New Roman" w:cs="Times New Roman"/>
                <w:b/>
                <w:sz w:val="24"/>
                <w:szCs w:val="28"/>
              </w:rPr>
              <w:t>x</w:t>
            </w:r>
          </w:p>
        </w:tc>
        <w:tc>
          <w:tcPr>
            <w:tcW w:w="4706" w:type="pct"/>
          </w:tcPr>
          <w:p w:rsidR="00BB02F4" w:rsidRPr="00BB02F4" w:rsidRDefault="00BB02F4" w:rsidP="007917D8">
            <w:pPr>
              <w:pStyle w:val="Paragrafoelenco"/>
              <w:numPr>
                <w:ilvl w:val="0"/>
                <w:numId w:val="6"/>
              </w:numPr>
              <w:tabs>
                <w:tab w:val="left" w:pos="34"/>
              </w:tabs>
              <w:spacing w:line="276" w:lineRule="auto"/>
              <w:jc w:val="both"/>
              <w:rPr>
                <w:rFonts w:ascii="Times New Roman" w:hAnsi="Times New Roman" w:cs="Times New Roman"/>
                <w:b/>
                <w:sz w:val="24"/>
                <w:szCs w:val="28"/>
              </w:rPr>
            </w:pPr>
            <w:r w:rsidRPr="00BB02F4">
              <w:rPr>
                <w:rFonts w:ascii="Times New Roman" w:hAnsi="Times New Roman" w:cs="Times New Roman"/>
                <w:b/>
                <w:sz w:val="24"/>
                <w:szCs w:val="28"/>
              </w:rPr>
              <w:t>…</w:t>
            </w:r>
          </w:p>
        </w:tc>
      </w:tr>
    </w:tbl>
    <w:p w:rsidR="00BB02F4" w:rsidRPr="00D960E5" w:rsidRDefault="00BB02F4" w:rsidP="00BB02F4">
      <w:pPr>
        <w:spacing w:after="0"/>
        <w:jc w:val="both"/>
        <w:rPr>
          <w:rFonts w:ascii="Times New Roman" w:hAnsi="Times New Roman" w:cs="Times New Roman"/>
          <w:sz w:val="24"/>
        </w:rPr>
      </w:pPr>
    </w:p>
    <w:p w:rsidR="00F020DD" w:rsidRPr="00D960E5" w:rsidRDefault="000B3CE6" w:rsidP="00F020DD">
      <w:pPr>
        <w:jc w:val="center"/>
        <w:rPr>
          <w:rFonts w:ascii="Times New Roman" w:hAnsi="Times New Roman" w:cs="Times New Roman"/>
          <w:b/>
        </w:rPr>
      </w:pPr>
      <w:r>
        <w:rPr>
          <w:rFonts w:ascii="Times New Roman" w:hAnsi="Times New Roman" w:cs="Times New Roman"/>
          <w:b/>
        </w:rPr>
        <w:t xml:space="preserve">Proposte di modifica </w:t>
      </w:r>
      <w:r w:rsidR="00F020DD" w:rsidRPr="00D960E5">
        <w:rPr>
          <w:rFonts w:ascii="Times New Roman" w:hAnsi="Times New Roman" w:cs="Times New Roman"/>
          <w:b/>
        </w:rPr>
        <w:t>Articolo 7 dello statuto AUPI</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F020DD" w:rsidRPr="00956E39" w:rsidTr="00617DD0">
        <w:tc>
          <w:tcPr>
            <w:tcW w:w="5000" w:type="pct"/>
          </w:tcPr>
          <w:tbl>
            <w:tblPr>
              <w:tblStyle w:val="Grigliatabella"/>
              <w:tblW w:w="5000" w:type="pct"/>
              <w:tblLook w:val="04A0"/>
            </w:tblPr>
            <w:tblGrid>
              <w:gridCol w:w="562"/>
              <w:gridCol w:w="9066"/>
            </w:tblGrid>
            <w:tr w:rsidR="00664FEE" w:rsidTr="00664FEE">
              <w:tc>
                <w:tcPr>
                  <w:tcW w:w="292" w:type="pct"/>
                  <w:vAlign w:val="center"/>
                </w:tcPr>
                <w:p w:rsidR="00664FEE" w:rsidRDefault="00664FEE" w:rsidP="00664FEE">
                  <w:pPr>
                    <w:pStyle w:val="Paragrafoelenco"/>
                    <w:ind w:left="0"/>
                    <w:jc w:val="center"/>
                    <w:rPr>
                      <w:rFonts w:ascii="Times New Roman" w:hAnsi="Times New Roman" w:cs="Times New Roman"/>
                      <w:sz w:val="24"/>
                      <w:szCs w:val="28"/>
                    </w:rPr>
                  </w:pPr>
                </w:p>
              </w:tc>
              <w:tc>
                <w:tcPr>
                  <w:tcW w:w="4708" w:type="pct"/>
                </w:tcPr>
                <w:p w:rsidR="00664FEE" w:rsidRPr="00664FEE" w:rsidRDefault="00664FEE" w:rsidP="003C5983">
                  <w:pPr>
                    <w:pStyle w:val="Paragrafoelenco"/>
                    <w:numPr>
                      <w:ilvl w:val="0"/>
                      <w:numId w:val="15"/>
                    </w:numPr>
                    <w:tabs>
                      <w:tab w:val="left" w:pos="34"/>
                    </w:tabs>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Dopo “… </w:t>
                  </w:r>
                  <w:r w:rsidRPr="00544423">
                    <w:rPr>
                      <w:rFonts w:ascii="Times New Roman" w:hAnsi="Times New Roman" w:cs="Times New Roman"/>
                      <w:i/>
                      <w:sz w:val="24"/>
                      <w:szCs w:val="28"/>
                    </w:rPr>
                    <w:t>in carica, Nazionali e Regionali, Provinciali</w:t>
                  </w:r>
                  <w:r>
                    <w:rPr>
                      <w:rFonts w:ascii="Times New Roman" w:hAnsi="Times New Roman" w:cs="Times New Roman"/>
                      <w:sz w:val="24"/>
                      <w:szCs w:val="28"/>
                    </w:rPr>
                    <w:t>” e</w:t>
                  </w:r>
                  <w:r w:rsidRPr="00956E39">
                    <w:rPr>
                      <w:rFonts w:ascii="Times New Roman" w:hAnsi="Times New Roman" w:cs="Times New Roman"/>
                      <w:sz w:val="24"/>
                      <w:szCs w:val="28"/>
                    </w:rPr>
                    <w:t>liminare “</w:t>
                  </w:r>
                  <w:r w:rsidRPr="00956E39">
                    <w:rPr>
                      <w:rFonts w:ascii="Times New Roman" w:eastAsia="Times New Roman" w:hAnsi="Times New Roman" w:cs="Times New Roman"/>
                      <w:i/>
                      <w:sz w:val="24"/>
                      <w:szCs w:val="28"/>
                    </w:rPr>
                    <w:t>,</w:t>
                  </w:r>
                  <w:r w:rsidRPr="00544423">
                    <w:rPr>
                      <w:rFonts w:ascii="Times New Roman" w:hAnsi="Times New Roman" w:cs="Times New Roman"/>
                      <w:i/>
                      <w:sz w:val="24"/>
                      <w:szCs w:val="28"/>
                    </w:rPr>
                    <w:t>secondo le modalità stabilite dal Regolamento</w:t>
                  </w:r>
                  <w:r w:rsidRPr="00956E39">
                    <w:rPr>
                      <w:rFonts w:ascii="Times New Roman" w:eastAsia="Times New Roman" w:hAnsi="Times New Roman" w:cs="Times New Roman"/>
                      <w:i/>
                      <w:sz w:val="24"/>
                      <w:szCs w:val="28"/>
                    </w:rPr>
                    <w:t xml:space="preserve"> e comunque con meccanismo dinamico legato agli iscritti della provincia, sia per l’accesso, sia per la decadenza da</w:t>
                  </w:r>
                  <w:r>
                    <w:rPr>
                      <w:rFonts w:ascii="Times New Roman" w:eastAsia="Times New Roman" w:hAnsi="Times New Roman" w:cs="Times New Roman"/>
                      <w:i/>
                      <w:sz w:val="24"/>
                      <w:szCs w:val="28"/>
                    </w:rPr>
                    <w:t>l Consiglio Direttivo Nazionale</w:t>
                  </w:r>
                  <w:r w:rsidRPr="00956E39">
                    <w:rPr>
                      <w:rFonts w:ascii="Times New Roman" w:eastAsia="Times New Roman" w:hAnsi="Times New Roman" w:cs="Times New Roman"/>
                      <w:i/>
                      <w:sz w:val="24"/>
                      <w:szCs w:val="28"/>
                    </w:rPr>
                    <w:t>”</w:t>
                  </w:r>
                </w:p>
              </w:tc>
            </w:tr>
          </w:tbl>
          <w:p w:rsidR="00F020DD" w:rsidRDefault="00F020DD" w:rsidP="00664FEE">
            <w:pPr>
              <w:spacing w:before="240"/>
              <w:jc w:val="both"/>
              <w:rPr>
                <w:rFonts w:ascii="Times New Roman" w:eastAsia="Times New Roman" w:hAnsi="Times New Roman" w:cs="Times New Roman"/>
                <w:sz w:val="24"/>
              </w:rPr>
            </w:pPr>
            <w:r w:rsidRPr="009369FA">
              <w:rPr>
                <w:rFonts w:ascii="Times New Roman" w:eastAsia="Times New Roman" w:hAnsi="Times New Roman" w:cs="Times New Roman"/>
                <w:b/>
                <w:sz w:val="24"/>
                <w:szCs w:val="28"/>
              </w:rPr>
              <w:t>Ratio</w:t>
            </w:r>
            <w:r w:rsidR="00664FEE">
              <w:rPr>
                <w:rFonts w:ascii="Times New Roman" w:eastAsia="Times New Roman" w:hAnsi="Times New Roman" w:cs="Times New Roman"/>
                <w:b/>
                <w:sz w:val="24"/>
                <w:szCs w:val="28"/>
              </w:rPr>
              <w:t xml:space="preserve"> a)</w:t>
            </w:r>
            <w:r w:rsidRPr="009369FA">
              <w:rPr>
                <w:rFonts w:ascii="Times New Roman" w:eastAsia="Times New Roman" w:hAnsi="Times New Roman" w:cs="Times New Roman"/>
                <w:sz w:val="24"/>
                <w:szCs w:val="28"/>
              </w:rPr>
              <w:t xml:space="preserve">: </w:t>
            </w:r>
            <w:r w:rsidRPr="009369FA">
              <w:rPr>
                <w:rFonts w:ascii="Times New Roman" w:eastAsia="Times New Roman" w:hAnsi="Times New Roman" w:cs="Times New Roman"/>
                <w:sz w:val="24"/>
              </w:rPr>
              <w:t>Riteniamo utile garantire la partecipazione dei Segretari Provinciali al Consiglio Direttivo Nazionale senza vincoli legati al numero di iscritti della Provincia.</w:t>
            </w:r>
          </w:p>
          <w:p w:rsidR="00664FEE" w:rsidRDefault="00664FEE" w:rsidP="00617DD0">
            <w:pPr>
              <w:jc w:val="both"/>
              <w:rPr>
                <w:rFonts w:ascii="Times New Roman" w:eastAsia="Times New Roman" w:hAnsi="Times New Roman" w:cs="Times New Roman"/>
                <w:sz w:val="24"/>
              </w:rPr>
            </w:pPr>
          </w:p>
          <w:tbl>
            <w:tblPr>
              <w:tblStyle w:val="Grigliatabella"/>
              <w:tblW w:w="5000" w:type="pct"/>
              <w:tblLook w:val="04A0"/>
            </w:tblPr>
            <w:tblGrid>
              <w:gridCol w:w="562"/>
              <w:gridCol w:w="9066"/>
            </w:tblGrid>
            <w:tr w:rsidR="00664FEE" w:rsidTr="007917D8">
              <w:tc>
                <w:tcPr>
                  <w:tcW w:w="292" w:type="pct"/>
                  <w:vAlign w:val="center"/>
                </w:tcPr>
                <w:p w:rsidR="00664FEE" w:rsidRDefault="00664FEE" w:rsidP="007917D8">
                  <w:pPr>
                    <w:pStyle w:val="Paragrafoelenco"/>
                    <w:ind w:left="0"/>
                    <w:jc w:val="center"/>
                    <w:rPr>
                      <w:rFonts w:ascii="Times New Roman" w:hAnsi="Times New Roman" w:cs="Times New Roman"/>
                      <w:sz w:val="24"/>
                      <w:szCs w:val="28"/>
                    </w:rPr>
                  </w:pPr>
                </w:p>
              </w:tc>
              <w:tc>
                <w:tcPr>
                  <w:tcW w:w="4708" w:type="pct"/>
                </w:tcPr>
                <w:p w:rsidR="00664FEE" w:rsidRPr="00664FEE" w:rsidRDefault="00664FEE" w:rsidP="003C5983">
                  <w:pPr>
                    <w:pStyle w:val="Paragrafoelenco"/>
                    <w:numPr>
                      <w:ilvl w:val="0"/>
                      <w:numId w:val="15"/>
                    </w:numPr>
                    <w:tabs>
                      <w:tab w:val="left" w:pos="34"/>
                    </w:tabs>
                    <w:spacing w:line="276" w:lineRule="auto"/>
                    <w:jc w:val="both"/>
                    <w:rPr>
                      <w:rFonts w:ascii="Times New Roman" w:hAnsi="Times New Roman" w:cs="Times New Roman"/>
                      <w:sz w:val="24"/>
                      <w:szCs w:val="28"/>
                    </w:rPr>
                  </w:pPr>
                  <w:r>
                    <w:rPr>
                      <w:rFonts w:ascii="Times New Roman" w:eastAsia="Times New Roman" w:hAnsi="Times New Roman" w:cs="Times New Roman"/>
                      <w:sz w:val="24"/>
                      <w:szCs w:val="28"/>
                    </w:rPr>
                    <w:t>D</w:t>
                  </w:r>
                  <w:r w:rsidRPr="00956E39">
                    <w:rPr>
                      <w:rFonts w:ascii="Times New Roman" w:eastAsia="Times New Roman" w:hAnsi="Times New Roman" w:cs="Times New Roman"/>
                      <w:sz w:val="24"/>
                      <w:szCs w:val="28"/>
                    </w:rPr>
                    <w:t>opo “</w:t>
                  </w:r>
                  <w:r w:rsidRPr="00956E39">
                    <w:rPr>
                      <w:rFonts w:ascii="Times New Roman" w:eastAsia="Times New Roman" w:hAnsi="Times New Roman" w:cs="Times New Roman"/>
                      <w:i/>
                      <w:sz w:val="24"/>
                      <w:szCs w:val="28"/>
                    </w:rPr>
                    <w:t xml:space="preserve">… </w:t>
                  </w:r>
                  <w:r>
                    <w:rPr>
                      <w:rFonts w:ascii="Times New Roman" w:eastAsia="Times New Roman" w:hAnsi="Times New Roman" w:cs="Times New Roman"/>
                      <w:i/>
                      <w:sz w:val="24"/>
                      <w:szCs w:val="28"/>
                    </w:rPr>
                    <w:t>saranno determinate le modalità di elezione dei</w:t>
                  </w:r>
                  <w:r w:rsidRPr="00956E39">
                    <w:rPr>
                      <w:rFonts w:ascii="Times New Roman" w:eastAsia="Times New Roman" w:hAnsi="Times New Roman" w:cs="Times New Roman"/>
                      <w:sz w:val="24"/>
                      <w:szCs w:val="28"/>
                    </w:rPr>
                    <w:t>” e</w:t>
                  </w:r>
                  <w:bookmarkStart w:id="0" w:name="_GoBack"/>
                  <w:bookmarkEnd w:id="0"/>
                  <w:r w:rsidRPr="00956E39">
                    <w:rPr>
                      <w:rFonts w:ascii="Times New Roman" w:eastAsia="Times New Roman" w:hAnsi="Times New Roman" w:cs="Times New Roman"/>
                      <w:sz w:val="24"/>
                      <w:szCs w:val="28"/>
                    </w:rPr>
                    <w:t>liminare “</w:t>
                  </w:r>
                  <w:r w:rsidRPr="00A829B1">
                    <w:rPr>
                      <w:rFonts w:ascii="Times New Roman" w:eastAsia="Times New Roman" w:hAnsi="Times New Roman" w:cs="Times New Roman"/>
                      <w:i/>
                      <w:sz w:val="24"/>
                      <w:szCs w:val="28"/>
                    </w:rPr>
                    <w:t>suddetti rappresentanti.</w:t>
                  </w:r>
                  <w:r>
                    <w:rPr>
                      <w:rFonts w:ascii="Times New Roman" w:eastAsia="Times New Roman" w:hAnsi="Times New Roman" w:cs="Times New Roman"/>
                      <w:sz w:val="24"/>
                      <w:szCs w:val="28"/>
                    </w:rPr>
                    <w:t>” e aggiungere “</w:t>
                  </w:r>
                  <w:r w:rsidRPr="00A829B1">
                    <w:rPr>
                      <w:rFonts w:ascii="Times New Roman" w:eastAsia="Times New Roman" w:hAnsi="Times New Roman" w:cs="Times New Roman"/>
                      <w:i/>
                      <w:sz w:val="24"/>
                    </w:rPr>
                    <w:t xml:space="preserve">rappresentanti dei Pensionati, e dei Dipendenti o Parasubordinati </w:t>
                  </w:r>
                  <w:r w:rsidRPr="00A829B1">
                    <w:rPr>
                      <w:rFonts w:ascii="Times New Roman" w:hAnsi="Times New Roman" w:cs="Times New Roman"/>
                      <w:i/>
                      <w:sz w:val="24"/>
                    </w:rPr>
                    <w:t>di comparti diversi dalla Sanità Pubblica ed i Dirigenti del Servizio Sanitario di cui all’art.1</w:t>
                  </w:r>
                  <w:r>
                    <w:rPr>
                      <w:rFonts w:ascii="Times New Roman" w:hAnsi="Times New Roman" w:cs="Times New Roman"/>
                      <w:i/>
                      <w:sz w:val="24"/>
                    </w:rPr>
                    <w:t>.</w:t>
                  </w:r>
                  <w:r>
                    <w:rPr>
                      <w:rFonts w:ascii="Times New Roman" w:eastAsia="Times New Roman" w:hAnsi="Times New Roman" w:cs="Times New Roman"/>
                      <w:sz w:val="24"/>
                    </w:rPr>
                    <w:t>”</w:t>
                  </w:r>
                </w:p>
              </w:tc>
            </w:tr>
          </w:tbl>
          <w:p w:rsidR="00F020DD" w:rsidRPr="00664FEE" w:rsidRDefault="00F020DD" w:rsidP="00664FEE">
            <w:pPr>
              <w:jc w:val="both"/>
              <w:rPr>
                <w:rFonts w:ascii="Times New Roman" w:eastAsia="Times New Roman" w:hAnsi="Times New Roman" w:cs="Times New Roman"/>
                <w:sz w:val="24"/>
              </w:rPr>
            </w:pPr>
          </w:p>
        </w:tc>
      </w:tr>
      <w:tr w:rsidR="00F020DD" w:rsidRPr="00956E39" w:rsidTr="00617DD0">
        <w:tc>
          <w:tcPr>
            <w:tcW w:w="5000" w:type="pct"/>
          </w:tcPr>
          <w:p w:rsidR="00F020DD" w:rsidRPr="00956E39" w:rsidRDefault="00F020DD" w:rsidP="00617DD0">
            <w:pPr>
              <w:jc w:val="both"/>
              <w:rPr>
                <w:rFonts w:ascii="Times New Roman" w:hAnsi="Times New Roman" w:cs="Times New Roman"/>
                <w:sz w:val="24"/>
              </w:rPr>
            </w:pPr>
          </w:p>
        </w:tc>
      </w:tr>
      <w:tr w:rsidR="00F020DD" w:rsidRPr="00956E39" w:rsidTr="00617DD0">
        <w:tc>
          <w:tcPr>
            <w:tcW w:w="5000" w:type="pct"/>
          </w:tcPr>
          <w:tbl>
            <w:tblPr>
              <w:tblStyle w:val="Grigliatabella"/>
              <w:tblW w:w="5000" w:type="pct"/>
              <w:tblLook w:val="04A0"/>
            </w:tblPr>
            <w:tblGrid>
              <w:gridCol w:w="562"/>
              <w:gridCol w:w="9066"/>
            </w:tblGrid>
            <w:tr w:rsidR="00664FEE" w:rsidTr="007917D8">
              <w:tc>
                <w:tcPr>
                  <w:tcW w:w="292" w:type="pct"/>
                  <w:vAlign w:val="center"/>
                </w:tcPr>
                <w:p w:rsidR="00664FEE" w:rsidRDefault="00664FEE" w:rsidP="007917D8">
                  <w:pPr>
                    <w:pStyle w:val="Paragrafoelenco"/>
                    <w:ind w:left="0"/>
                    <w:jc w:val="center"/>
                    <w:rPr>
                      <w:rFonts w:ascii="Times New Roman" w:hAnsi="Times New Roman" w:cs="Times New Roman"/>
                      <w:sz w:val="24"/>
                      <w:szCs w:val="28"/>
                    </w:rPr>
                  </w:pPr>
                </w:p>
              </w:tc>
              <w:tc>
                <w:tcPr>
                  <w:tcW w:w="4708" w:type="pct"/>
                </w:tcPr>
                <w:p w:rsidR="00664FEE" w:rsidRPr="00664FEE" w:rsidRDefault="00664FEE" w:rsidP="009A2BF7">
                  <w:pPr>
                    <w:pStyle w:val="Paragrafoelenco"/>
                    <w:numPr>
                      <w:ilvl w:val="0"/>
                      <w:numId w:val="15"/>
                    </w:numPr>
                    <w:tabs>
                      <w:tab w:val="left" w:pos="34"/>
                    </w:tabs>
                    <w:spacing w:line="276" w:lineRule="auto"/>
                    <w:jc w:val="both"/>
                    <w:rPr>
                      <w:rFonts w:ascii="Times New Roman" w:hAnsi="Times New Roman" w:cs="Times New Roman"/>
                      <w:sz w:val="24"/>
                      <w:szCs w:val="28"/>
                    </w:rPr>
                  </w:pPr>
                  <w:r>
                    <w:rPr>
                      <w:rFonts w:ascii="Times New Roman" w:eastAsia="Times New Roman" w:hAnsi="Times New Roman" w:cs="Times New Roman"/>
                      <w:sz w:val="24"/>
                      <w:szCs w:val="28"/>
                    </w:rPr>
                    <w:t>D</w:t>
                  </w:r>
                  <w:r w:rsidRPr="00956E39">
                    <w:rPr>
                      <w:rFonts w:ascii="Times New Roman" w:eastAsia="Times New Roman" w:hAnsi="Times New Roman" w:cs="Times New Roman"/>
                      <w:sz w:val="24"/>
                      <w:szCs w:val="28"/>
                    </w:rPr>
                    <w:t>opo “</w:t>
                  </w:r>
                  <w:r w:rsidRPr="00956E39">
                    <w:rPr>
                      <w:rFonts w:ascii="Times New Roman" w:eastAsia="Times New Roman" w:hAnsi="Times New Roman" w:cs="Times New Roman"/>
                      <w:i/>
                      <w:sz w:val="24"/>
                      <w:szCs w:val="28"/>
                    </w:rPr>
                    <w:t>… meriti professionali e sindacali</w:t>
                  </w:r>
                  <w:r>
                    <w:rPr>
                      <w:rFonts w:ascii="Times New Roman" w:eastAsia="Times New Roman" w:hAnsi="Times New Roman" w:cs="Times New Roman"/>
                      <w:i/>
                      <w:sz w:val="24"/>
                      <w:szCs w:val="28"/>
                    </w:rPr>
                    <w:t>.</w:t>
                  </w:r>
                  <w:r w:rsidRPr="00956E39">
                    <w:rPr>
                      <w:rFonts w:ascii="Times New Roman" w:eastAsia="Times New Roman" w:hAnsi="Times New Roman" w:cs="Times New Roman"/>
                      <w:sz w:val="24"/>
                      <w:szCs w:val="28"/>
                    </w:rPr>
                    <w:t>” aggiungere</w:t>
                  </w:r>
                  <w:r w:rsidRPr="009A2BF7">
                    <w:rPr>
                      <w:rFonts w:ascii="Times New Roman" w:eastAsia="Times New Roman" w:hAnsi="Times New Roman" w:cs="Times New Roman"/>
                      <w:sz w:val="24"/>
                      <w:szCs w:val="24"/>
                    </w:rPr>
                    <w:t xml:space="preserve"> “</w:t>
                  </w:r>
                  <w:r w:rsidR="009A2BF7" w:rsidRPr="009A2BF7">
                    <w:rPr>
                      <w:rFonts w:ascii="Times New Roman" w:hAnsi="Times New Roman" w:cs="Times New Roman"/>
                      <w:i/>
                      <w:iCs/>
                      <w:sz w:val="24"/>
                      <w:szCs w:val="24"/>
                    </w:rPr>
                    <w:t xml:space="preserve">I rappresentanti dei liberi professionisti sono eletti dai </w:t>
                  </w:r>
                  <w:r w:rsidR="009A2BF7">
                    <w:rPr>
                      <w:rFonts w:ascii="Times New Roman" w:hAnsi="Times New Roman" w:cs="Times New Roman"/>
                      <w:i/>
                      <w:iCs/>
                      <w:sz w:val="24"/>
                      <w:szCs w:val="24"/>
                    </w:rPr>
                    <w:t>liberi professionisti</w:t>
                  </w:r>
                  <w:r w:rsidR="009A2BF7" w:rsidRPr="009A2BF7">
                    <w:rPr>
                      <w:rFonts w:ascii="Times New Roman" w:hAnsi="Times New Roman" w:cs="Times New Roman"/>
                      <w:i/>
                      <w:iCs/>
                      <w:sz w:val="24"/>
                      <w:szCs w:val="24"/>
                    </w:rPr>
                    <w:t xml:space="preserve"> di ciascuna Regione. Ogni Regione che abbia almeno 30 iscritti </w:t>
                  </w:r>
                  <w:r w:rsidR="009A2BF7">
                    <w:rPr>
                      <w:rFonts w:ascii="Times New Roman" w:hAnsi="Times New Roman" w:cs="Times New Roman"/>
                      <w:i/>
                      <w:iCs/>
                      <w:sz w:val="24"/>
                      <w:szCs w:val="24"/>
                    </w:rPr>
                    <w:t>liberi professionisti</w:t>
                  </w:r>
                  <w:r w:rsidR="009A2BF7" w:rsidRPr="009A2BF7">
                    <w:rPr>
                      <w:rFonts w:ascii="Times New Roman" w:hAnsi="Times New Roman" w:cs="Times New Roman"/>
                      <w:i/>
                      <w:iCs/>
                      <w:sz w:val="24"/>
                      <w:szCs w:val="24"/>
                    </w:rPr>
                    <w:t xml:space="preserve"> elegge 1 rappresentante </w:t>
                  </w:r>
                  <w:r w:rsidR="009A2BF7">
                    <w:rPr>
                      <w:rFonts w:ascii="Times New Roman" w:hAnsi="Times New Roman" w:cs="Times New Roman"/>
                      <w:i/>
                      <w:iCs/>
                      <w:sz w:val="24"/>
                      <w:szCs w:val="24"/>
                    </w:rPr>
                    <w:t>dei liberi professionisti</w:t>
                  </w:r>
                  <w:r w:rsidR="009A2BF7" w:rsidRPr="009A2BF7">
                    <w:rPr>
                      <w:rFonts w:ascii="Times New Roman" w:hAnsi="Times New Roman" w:cs="Times New Roman"/>
                      <w:i/>
                      <w:iCs/>
                      <w:sz w:val="24"/>
                      <w:szCs w:val="24"/>
                    </w:rPr>
                    <w:t xml:space="preserve"> che farà parte del Consiglio Direttivo Nazionale. L’elezione avverrà contestualmente al </w:t>
                  </w:r>
                  <w:r w:rsidR="009A2BF7">
                    <w:rPr>
                      <w:rFonts w:ascii="Times New Roman" w:hAnsi="Times New Roman" w:cs="Times New Roman"/>
                      <w:i/>
                      <w:iCs/>
                      <w:sz w:val="24"/>
                      <w:szCs w:val="24"/>
                    </w:rPr>
                    <w:t>rinnovo del Direttivo Regionale.</w:t>
                  </w:r>
                  <w:r w:rsidR="009A2BF7" w:rsidRPr="009A2BF7">
                    <w:rPr>
                      <w:rFonts w:ascii="Times New Roman" w:hAnsi="Times New Roman" w:cs="Times New Roman"/>
                      <w:i/>
                      <w:iCs/>
                      <w:sz w:val="24"/>
                      <w:szCs w:val="24"/>
                    </w:rPr>
                    <w:t>”  </w:t>
                  </w:r>
                </w:p>
              </w:tc>
            </w:tr>
          </w:tbl>
          <w:p w:rsidR="00F020DD" w:rsidRPr="00956E39" w:rsidRDefault="00F020DD" w:rsidP="00664FEE">
            <w:pPr>
              <w:pStyle w:val="Paragrafoelenco"/>
              <w:spacing w:line="276" w:lineRule="auto"/>
              <w:ind w:left="735"/>
              <w:jc w:val="both"/>
              <w:rPr>
                <w:rFonts w:ascii="Times New Roman" w:eastAsia="Times New Roman" w:hAnsi="Times New Roman" w:cs="Times New Roman"/>
                <w:i/>
                <w:sz w:val="24"/>
                <w:szCs w:val="28"/>
              </w:rPr>
            </w:pPr>
          </w:p>
        </w:tc>
      </w:tr>
    </w:tbl>
    <w:p w:rsidR="00F020DD" w:rsidRPr="009369FA" w:rsidRDefault="00F020DD" w:rsidP="0016541C">
      <w:pPr>
        <w:spacing w:before="240" w:after="0"/>
        <w:jc w:val="both"/>
        <w:rPr>
          <w:rFonts w:ascii="Times New Roman" w:eastAsia="Times New Roman" w:hAnsi="Times New Roman" w:cs="Times New Roman"/>
          <w:sz w:val="24"/>
        </w:rPr>
      </w:pPr>
      <w:r w:rsidRPr="009369FA">
        <w:rPr>
          <w:rFonts w:ascii="Times New Roman" w:eastAsia="Times New Roman" w:hAnsi="Times New Roman" w:cs="Times New Roman"/>
          <w:b/>
          <w:sz w:val="24"/>
          <w:szCs w:val="28"/>
        </w:rPr>
        <w:t>Ratio</w:t>
      </w:r>
      <w:r>
        <w:rPr>
          <w:rFonts w:ascii="Times New Roman" w:eastAsia="Times New Roman" w:hAnsi="Times New Roman" w:cs="Times New Roman"/>
          <w:b/>
          <w:sz w:val="24"/>
          <w:szCs w:val="28"/>
        </w:rPr>
        <w:t xml:space="preserve"> b) e c)</w:t>
      </w:r>
      <w:r w:rsidRPr="009369FA">
        <w:rPr>
          <w:rFonts w:ascii="Times New Roman" w:eastAsia="Times New Roman" w:hAnsi="Times New Roman" w:cs="Times New Roman"/>
          <w:sz w:val="24"/>
          <w:szCs w:val="28"/>
        </w:rPr>
        <w:t xml:space="preserve">: </w:t>
      </w:r>
      <w:r w:rsidRPr="009369FA">
        <w:rPr>
          <w:rFonts w:ascii="Times New Roman" w:eastAsia="Times New Roman" w:hAnsi="Times New Roman" w:cs="Times New Roman"/>
          <w:sz w:val="24"/>
        </w:rPr>
        <w:t>Riteniamo opportuno garantire la piena rappresentatività della componente libero professionale in seno al Consiglio Direttivo Nazionale.</w:t>
      </w:r>
    </w:p>
    <w:p w:rsidR="00F020DD" w:rsidRPr="00D960E5" w:rsidRDefault="000B3CE6" w:rsidP="00F020DD">
      <w:pPr>
        <w:spacing w:before="240"/>
        <w:jc w:val="center"/>
        <w:rPr>
          <w:rFonts w:ascii="Times New Roman" w:hAnsi="Times New Roman" w:cs="Times New Roman"/>
          <w:b/>
        </w:rPr>
      </w:pPr>
      <w:r>
        <w:rPr>
          <w:rFonts w:ascii="Times New Roman" w:hAnsi="Times New Roman" w:cs="Times New Roman"/>
          <w:b/>
        </w:rPr>
        <w:t xml:space="preserve">Proposta di modifica </w:t>
      </w:r>
      <w:r w:rsidR="00F020DD" w:rsidRPr="00D960E5">
        <w:rPr>
          <w:rFonts w:ascii="Times New Roman" w:hAnsi="Times New Roman" w:cs="Times New Roman"/>
          <w:b/>
        </w:rPr>
        <w:t>Articolo 8 dello statuto AUPI</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F020DD" w:rsidRPr="00956E39" w:rsidTr="00617DD0">
        <w:tc>
          <w:tcPr>
            <w:tcW w:w="5000" w:type="pct"/>
          </w:tcPr>
          <w:tbl>
            <w:tblPr>
              <w:tblStyle w:val="Grigliatabella"/>
              <w:tblW w:w="5000" w:type="pct"/>
              <w:tblLook w:val="04A0"/>
            </w:tblPr>
            <w:tblGrid>
              <w:gridCol w:w="562"/>
              <w:gridCol w:w="9066"/>
            </w:tblGrid>
            <w:tr w:rsidR="00823F7D" w:rsidTr="007917D8">
              <w:tc>
                <w:tcPr>
                  <w:tcW w:w="292" w:type="pct"/>
                  <w:vAlign w:val="center"/>
                </w:tcPr>
                <w:p w:rsidR="00823F7D" w:rsidRDefault="00823F7D" w:rsidP="007917D8">
                  <w:pPr>
                    <w:pStyle w:val="Paragrafoelenco"/>
                    <w:ind w:left="0"/>
                    <w:jc w:val="center"/>
                    <w:rPr>
                      <w:rFonts w:ascii="Times New Roman" w:hAnsi="Times New Roman" w:cs="Times New Roman"/>
                      <w:sz w:val="24"/>
                      <w:szCs w:val="28"/>
                    </w:rPr>
                  </w:pPr>
                </w:p>
              </w:tc>
              <w:tc>
                <w:tcPr>
                  <w:tcW w:w="4708" w:type="pct"/>
                </w:tcPr>
                <w:p w:rsidR="00823F7D" w:rsidRPr="00823F7D" w:rsidRDefault="00823F7D" w:rsidP="00823F7D">
                  <w:pPr>
                    <w:pStyle w:val="Paragrafoelenco"/>
                    <w:numPr>
                      <w:ilvl w:val="0"/>
                      <w:numId w:val="9"/>
                    </w:numPr>
                    <w:jc w:val="both"/>
                    <w:rPr>
                      <w:rFonts w:ascii="Times New Roman" w:hAnsi="Times New Roman" w:cs="Times New Roman"/>
                      <w:i/>
                      <w:sz w:val="24"/>
                      <w:szCs w:val="24"/>
                    </w:rPr>
                  </w:pPr>
                  <w:r w:rsidRPr="00823F7D">
                    <w:rPr>
                      <w:rFonts w:ascii="Times New Roman" w:hAnsi="Times New Roman" w:cs="Times New Roman"/>
                      <w:sz w:val="24"/>
                      <w:szCs w:val="24"/>
                    </w:rPr>
                    <w:t xml:space="preserve">Dopo </w:t>
                  </w:r>
                  <w:r w:rsidRPr="00823F7D">
                    <w:rPr>
                      <w:rFonts w:ascii="Times New Roman" w:hAnsi="Times New Roman" w:cs="Times New Roman"/>
                      <w:i/>
                      <w:sz w:val="24"/>
                      <w:szCs w:val="24"/>
                    </w:rPr>
                    <w:t>“al proprio interno.”</w:t>
                  </w:r>
                  <w:r w:rsidRPr="00823F7D">
                    <w:rPr>
                      <w:rFonts w:ascii="Times New Roman" w:hAnsi="Times New Roman" w:cs="Times New Roman"/>
                      <w:sz w:val="24"/>
                      <w:szCs w:val="24"/>
                    </w:rPr>
                    <w:t xml:space="preserve"> aggiungere </w:t>
                  </w:r>
                  <w:r w:rsidRPr="00823F7D">
                    <w:rPr>
                      <w:rFonts w:ascii="Times New Roman" w:hAnsi="Times New Roman" w:cs="Times New Roman"/>
                      <w:i/>
                      <w:sz w:val="24"/>
                      <w:szCs w:val="24"/>
                    </w:rPr>
                    <w:t>“ In particolare</w:t>
                  </w:r>
                  <w:r>
                    <w:rPr>
                      <w:rFonts w:ascii="Times New Roman" w:hAnsi="Times New Roman" w:cs="Times New Roman"/>
                      <w:i/>
                      <w:sz w:val="24"/>
                      <w:szCs w:val="24"/>
                    </w:rPr>
                    <w:t xml:space="preserve"> costituisce la Commissione per </w:t>
                  </w:r>
                  <w:r w:rsidRPr="00823F7D">
                    <w:rPr>
                      <w:rFonts w:ascii="Times New Roman" w:hAnsi="Times New Roman" w:cs="Times New Roman"/>
                      <w:i/>
                      <w:sz w:val="24"/>
                      <w:szCs w:val="24"/>
                    </w:rPr>
                    <w:lastRenderedPageBreak/>
                    <w:t>il monitoraggio degli Atti parlamentari che provvederà ad elaborare proposte e contributi per lo sviluppo e la tutela della professione di Psicologo.”</w:t>
                  </w:r>
                </w:p>
              </w:tc>
            </w:tr>
          </w:tbl>
          <w:p w:rsidR="00F020DD" w:rsidRPr="009369FA" w:rsidRDefault="00F020DD" w:rsidP="00823F7D">
            <w:pPr>
              <w:spacing w:before="240"/>
              <w:jc w:val="both"/>
              <w:rPr>
                <w:rFonts w:ascii="Times New Roman" w:eastAsia="Times New Roman" w:hAnsi="Times New Roman" w:cs="Times New Roman"/>
                <w:sz w:val="28"/>
                <w:szCs w:val="28"/>
              </w:rPr>
            </w:pPr>
            <w:r w:rsidRPr="009369FA">
              <w:rPr>
                <w:rFonts w:ascii="Times New Roman" w:eastAsia="Times New Roman" w:hAnsi="Times New Roman" w:cs="Times New Roman"/>
                <w:b/>
                <w:sz w:val="24"/>
                <w:szCs w:val="28"/>
              </w:rPr>
              <w:lastRenderedPageBreak/>
              <w:t>Ratio</w:t>
            </w:r>
            <w:r w:rsidR="00823F7D">
              <w:rPr>
                <w:rFonts w:ascii="Times New Roman" w:eastAsia="Times New Roman" w:hAnsi="Times New Roman" w:cs="Times New Roman"/>
                <w:b/>
                <w:sz w:val="24"/>
                <w:szCs w:val="28"/>
              </w:rPr>
              <w:t xml:space="preserve"> a)</w:t>
            </w:r>
            <w:r w:rsidRPr="009369FA">
              <w:rPr>
                <w:rFonts w:ascii="Times New Roman" w:eastAsia="Times New Roman" w:hAnsi="Times New Roman" w:cs="Times New Roman"/>
                <w:sz w:val="24"/>
                <w:szCs w:val="28"/>
              </w:rPr>
              <w:t>: Riteniamo di assoluta importanza per l’attività sindacale il continuo monitoraggio degli Atti parlamentari attraverso l’istituzione di una Commissione permanente.</w:t>
            </w:r>
          </w:p>
        </w:tc>
      </w:tr>
    </w:tbl>
    <w:p w:rsidR="00F020DD" w:rsidRPr="00956E39" w:rsidRDefault="00F020DD" w:rsidP="0016541C">
      <w:pPr>
        <w:spacing w:after="0"/>
        <w:jc w:val="both"/>
        <w:rPr>
          <w:rFonts w:ascii="Times New Roman" w:hAnsi="Times New Roman" w:cs="Times New Roman"/>
        </w:rPr>
      </w:pPr>
    </w:p>
    <w:p w:rsidR="00F020DD" w:rsidRPr="00D960E5" w:rsidRDefault="000B3CE6" w:rsidP="0016541C">
      <w:pPr>
        <w:jc w:val="center"/>
        <w:rPr>
          <w:rFonts w:ascii="Times New Roman" w:hAnsi="Times New Roman" w:cs="Times New Roman"/>
          <w:b/>
        </w:rPr>
      </w:pPr>
      <w:r>
        <w:rPr>
          <w:rFonts w:ascii="Times New Roman" w:hAnsi="Times New Roman" w:cs="Times New Roman"/>
          <w:b/>
        </w:rPr>
        <w:t xml:space="preserve">Proposte di modifica </w:t>
      </w:r>
      <w:r w:rsidR="00F020DD" w:rsidRPr="00D960E5">
        <w:rPr>
          <w:rFonts w:ascii="Times New Roman" w:hAnsi="Times New Roman" w:cs="Times New Roman"/>
          <w:b/>
        </w:rPr>
        <w:t>Articolo 9 dello statuto AUPI</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F020DD" w:rsidRPr="00956E39" w:rsidTr="00617DD0">
        <w:tc>
          <w:tcPr>
            <w:tcW w:w="5000" w:type="pct"/>
          </w:tcPr>
          <w:tbl>
            <w:tblPr>
              <w:tblStyle w:val="Grigliatabella"/>
              <w:tblW w:w="5000" w:type="pct"/>
              <w:tblLook w:val="04A0"/>
            </w:tblPr>
            <w:tblGrid>
              <w:gridCol w:w="562"/>
              <w:gridCol w:w="9066"/>
            </w:tblGrid>
            <w:tr w:rsidR="009B4043" w:rsidTr="007917D8">
              <w:tc>
                <w:tcPr>
                  <w:tcW w:w="292" w:type="pct"/>
                  <w:vAlign w:val="center"/>
                </w:tcPr>
                <w:p w:rsidR="009B4043" w:rsidRDefault="009B4043" w:rsidP="007917D8">
                  <w:pPr>
                    <w:pStyle w:val="Paragrafoelenco"/>
                    <w:ind w:left="0"/>
                    <w:jc w:val="center"/>
                    <w:rPr>
                      <w:rFonts w:ascii="Times New Roman" w:hAnsi="Times New Roman" w:cs="Times New Roman"/>
                      <w:sz w:val="24"/>
                      <w:szCs w:val="28"/>
                    </w:rPr>
                  </w:pPr>
                </w:p>
              </w:tc>
              <w:tc>
                <w:tcPr>
                  <w:tcW w:w="4708" w:type="pct"/>
                </w:tcPr>
                <w:p w:rsidR="009B4043" w:rsidRPr="009B4043" w:rsidRDefault="009B4043" w:rsidP="009B4043">
                  <w:pPr>
                    <w:pStyle w:val="Paragrafoelenco"/>
                    <w:numPr>
                      <w:ilvl w:val="0"/>
                      <w:numId w:val="11"/>
                    </w:numPr>
                    <w:tabs>
                      <w:tab w:val="left" w:pos="318"/>
                    </w:tabs>
                    <w:ind w:left="-108" w:firstLine="0"/>
                    <w:jc w:val="both"/>
                    <w:rPr>
                      <w:rFonts w:ascii="Times New Roman" w:hAnsi="Times New Roman" w:cs="Times New Roman"/>
                      <w:sz w:val="24"/>
                      <w:szCs w:val="28"/>
                    </w:rPr>
                  </w:pPr>
                  <w:r w:rsidRPr="009B4043">
                    <w:rPr>
                      <w:rFonts w:ascii="Times New Roman" w:eastAsia="Times New Roman" w:hAnsi="Times New Roman" w:cs="Times New Roman"/>
                      <w:sz w:val="24"/>
                      <w:szCs w:val="28"/>
                    </w:rPr>
                    <w:t xml:space="preserve">Dopo </w:t>
                  </w:r>
                  <w:r w:rsidR="009A2BF7">
                    <w:rPr>
                      <w:rFonts w:ascii="Times New Roman" w:eastAsia="Times New Roman" w:hAnsi="Times New Roman" w:cs="Times New Roman"/>
                      <w:sz w:val="24"/>
                      <w:szCs w:val="28"/>
                    </w:rPr>
                    <w:t>“</w:t>
                  </w:r>
                  <w:r w:rsidRPr="009B4043">
                    <w:rPr>
                      <w:rFonts w:ascii="Times New Roman" w:eastAsia="Times New Roman" w:hAnsi="Times New Roman" w:cs="Times New Roman"/>
                      <w:i/>
                      <w:sz w:val="24"/>
                      <w:szCs w:val="28"/>
                    </w:rPr>
                    <w:t>… e uno di Tesoriere</w:t>
                  </w:r>
                  <w:r w:rsidR="009A2BF7">
                    <w:rPr>
                      <w:rFonts w:ascii="Times New Roman" w:eastAsia="Times New Roman" w:hAnsi="Times New Roman" w:cs="Times New Roman"/>
                      <w:sz w:val="24"/>
                      <w:szCs w:val="28"/>
                    </w:rPr>
                    <w:t>”</w:t>
                  </w:r>
                  <w:r w:rsidRPr="009B4043">
                    <w:rPr>
                      <w:rFonts w:ascii="Times New Roman" w:eastAsia="Times New Roman" w:hAnsi="Times New Roman" w:cs="Times New Roman"/>
                      <w:sz w:val="24"/>
                      <w:szCs w:val="28"/>
                    </w:rPr>
                    <w:t xml:space="preserve"> eliminare “.” e aggiungere </w:t>
                  </w:r>
                  <w:r w:rsidR="009A2BF7">
                    <w:rPr>
                      <w:rFonts w:ascii="Times New Roman" w:eastAsia="Times New Roman" w:hAnsi="Times New Roman" w:cs="Times New Roman"/>
                      <w:sz w:val="24"/>
                      <w:szCs w:val="28"/>
                    </w:rPr>
                    <w:t>“</w:t>
                  </w:r>
                  <w:r w:rsidRPr="009B4043">
                    <w:rPr>
                      <w:rFonts w:ascii="Times New Roman" w:eastAsia="Times New Roman" w:hAnsi="Times New Roman" w:cs="Times New Roman"/>
                      <w:i/>
                      <w:sz w:val="24"/>
                      <w:szCs w:val="28"/>
                    </w:rPr>
                    <w:t>, dipendenti del SSN.</w:t>
                  </w:r>
                  <w:r w:rsidR="009A2BF7">
                    <w:rPr>
                      <w:rFonts w:ascii="Times New Roman" w:eastAsia="Times New Roman" w:hAnsi="Times New Roman" w:cs="Times New Roman"/>
                      <w:sz w:val="24"/>
                      <w:szCs w:val="28"/>
                    </w:rPr>
                    <w:t>”</w:t>
                  </w:r>
                </w:p>
              </w:tc>
            </w:tr>
          </w:tbl>
          <w:p w:rsidR="009B4043" w:rsidRPr="00E71060" w:rsidRDefault="009B4043" w:rsidP="009B4043">
            <w:pPr>
              <w:pStyle w:val="Paragrafoelenco"/>
              <w:spacing w:before="240" w:after="200" w:line="276" w:lineRule="auto"/>
              <w:ind w:left="0"/>
              <w:jc w:val="both"/>
              <w:rPr>
                <w:rFonts w:ascii="Times New Roman" w:eastAsia="Times New Roman" w:hAnsi="Times New Roman" w:cs="Times New Roman"/>
                <w:sz w:val="24"/>
                <w:szCs w:val="28"/>
              </w:rPr>
            </w:pPr>
            <w:r w:rsidRPr="009369FA">
              <w:rPr>
                <w:rFonts w:ascii="Times New Roman" w:eastAsia="Times New Roman" w:hAnsi="Times New Roman" w:cs="Times New Roman"/>
                <w:b/>
                <w:sz w:val="24"/>
                <w:szCs w:val="28"/>
              </w:rPr>
              <w:t>Ratio</w:t>
            </w:r>
            <w:r>
              <w:rPr>
                <w:rFonts w:ascii="Times New Roman" w:eastAsia="Times New Roman" w:hAnsi="Times New Roman" w:cs="Times New Roman"/>
                <w:b/>
                <w:sz w:val="24"/>
                <w:szCs w:val="28"/>
              </w:rPr>
              <w:t xml:space="preserve"> a)</w:t>
            </w:r>
            <w:r w:rsidRPr="009369FA">
              <w:rPr>
                <w:rFonts w:ascii="Times New Roman" w:eastAsia="Times New Roman" w:hAnsi="Times New Roman" w:cs="Times New Roman"/>
                <w:sz w:val="24"/>
                <w:szCs w:val="28"/>
              </w:rPr>
              <w:t>: Riteniamo utile specificare che i componenti della Segreteria Nazionale devono essere colleghi attivi stabilmente nel SSN.</w:t>
            </w:r>
          </w:p>
        </w:tc>
      </w:tr>
      <w:tr w:rsidR="00F020DD" w:rsidRPr="00956E39" w:rsidTr="00617DD0">
        <w:tc>
          <w:tcPr>
            <w:tcW w:w="5000" w:type="pct"/>
          </w:tcPr>
          <w:tbl>
            <w:tblPr>
              <w:tblStyle w:val="Grigliatabella"/>
              <w:tblW w:w="5000" w:type="pct"/>
              <w:tblLook w:val="04A0"/>
            </w:tblPr>
            <w:tblGrid>
              <w:gridCol w:w="562"/>
              <w:gridCol w:w="9066"/>
            </w:tblGrid>
            <w:tr w:rsidR="00E71060" w:rsidTr="007917D8">
              <w:tc>
                <w:tcPr>
                  <w:tcW w:w="292" w:type="pct"/>
                  <w:vAlign w:val="center"/>
                </w:tcPr>
                <w:p w:rsidR="00E71060" w:rsidRDefault="00E71060" w:rsidP="007917D8">
                  <w:pPr>
                    <w:pStyle w:val="Paragrafoelenco"/>
                    <w:ind w:left="0"/>
                    <w:jc w:val="center"/>
                    <w:rPr>
                      <w:rFonts w:ascii="Times New Roman" w:hAnsi="Times New Roman" w:cs="Times New Roman"/>
                      <w:sz w:val="24"/>
                      <w:szCs w:val="28"/>
                    </w:rPr>
                  </w:pPr>
                </w:p>
              </w:tc>
              <w:tc>
                <w:tcPr>
                  <w:tcW w:w="4708" w:type="pct"/>
                </w:tcPr>
                <w:p w:rsidR="00E71060" w:rsidRPr="009B4043" w:rsidRDefault="00E71060" w:rsidP="009A2BF7">
                  <w:pPr>
                    <w:pStyle w:val="Paragrafoelenco"/>
                    <w:numPr>
                      <w:ilvl w:val="0"/>
                      <w:numId w:val="11"/>
                    </w:numPr>
                    <w:tabs>
                      <w:tab w:val="left" w:pos="318"/>
                    </w:tabs>
                    <w:ind w:left="318" w:hanging="426"/>
                    <w:jc w:val="both"/>
                    <w:rPr>
                      <w:rFonts w:ascii="Times New Roman" w:hAnsi="Times New Roman" w:cs="Times New Roman"/>
                      <w:sz w:val="24"/>
                      <w:szCs w:val="28"/>
                    </w:rPr>
                  </w:pPr>
                  <w:r>
                    <w:rPr>
                      <w:rFonts w:ascii="Times New Roman" w:eastAsia="Times New Roman" w:hAnsi="Times New Roman" w:cs="Times New Roman"/>
                      <w:sz w:val="24"/>
                      <w:szCs w:val="28"/>
                    </w:rPr>
                    <w:t>D</w:t>
                  </w:r>
                  <w:r w:rsidRPr="00956E39">
                    <w:rPr>
                      <w:rFonts w:ascii="Times New Roman" w:eastAsia="Times New Roman" w:hAnsi="Times New Roman" w:cs="Times New Roman"/>
                      <w:sz w:val="24"/>
                      <w:szCs w:val="28"/>
                    </w:rPr>
                    <w:t>opo “</w:t>
                  </w:r>
                  <w:r w:rsidR="009A2BF7">
                    <w:rPr>
                      <w:rFonts w:ascii="Times New Roman" w:eastAsia="Times New Roman" w:hAnsi="Times New Roman" w:cs="Times New Roman"/>
                      <w:i/>
                      <w:sz w:val="24"/>
                      <w:szCs w:val="28"/>
                    </w:rPr>
                    <w:t>… autonomia per le spese.</w:t>
                  </w:r>
                  <w:r w:rsidR="009A2BF7">
                    <w:rPr>
                      <w:rFonts w:ascii="Times New Roman" w:eastAsia="Times New Roman" w:hAnsi="Times New Roman" w:cs="Times New Roman"/>
                      <w:sz w:val="24"/>
                      <w:szCs w:val="28"/>
                    </w:rPr>
                    <w:t>”</w:t>
                  </w:r>
                  <w:r w:rsidRPr="00956E39">
                    <w:rPr>
                      <w:rFonts w:ascii="Times New Roman" w:eastAsia="Times New Roman" w:hAnsi="Times New Roman" w:cs="Times New Roman"/>
                      <w:i/>
                      <w:sz w:val="24"/>
                      <w:szCs w:val="28"/>
                    </w:rPr>
                    <w:t xml:space="preserve"> </w:t>
                  </w:r>
                  <w:r w:rsidRPr="00956E39">
                    <w:rPr>
                      <w:rFonts w:ascii="Times New Roman" w:eastAsia="Times New Roman" w:hAnsi="Times New Roman" w:cs="Times New Roman"/>
                      <w:sz w:val="24"/>
                      <w:szCs w:val="28"/>
                    </w:rPr>
                    <w:t xml:space="preserve">aggiungere </w:t>
                  </w:r>
                  <w:r w:rsidR="009A2BF7">
                    <w:rPr>
                      <w:rFonts w:ascii="Times New Roman" w:eastAsia="Times New Roman" w:hAnsi="Times New Roman" w:cs="Times New Roman"/>
                      <w:sz w:val="24"/>
                      <w:szCs w:val="28"/>
                    </w:rPr>
                    <w:t>“</w:t>
                  </w:r>
                  <w:r w:rsidR="009A2BF7">
                    <w:rPr>
                      <w:rFonts w:ascii="Times New Roman" w:eastAsia="Times New Roman" w:hAnsi="Times New Roman" w:cs="Times New Roman"/>
                      <w:i/>
                      <w:sz w:val="24"/>
                      <w:szCs w:val="28"/>
                    </w:rPr>
                    <w:t>Il contributo mensile per i dipendenti di tutte le amministrazioni pubbliche o private è pari allo 0,70% sul totale onnicomprensivo del netto variante in ciascuna busta paga mensile.</w:t>
                  </w:r>
                  <w:r w:rsidR="009A2BF7">
                    <w:rPr>
                      <w:rFonts w:ascii="Times New Roman" w:eastAsia="Times New Roman" w:hAnsi="Times New Roman" w:cs="Times New Roman"/>
                      <w:sz w:val="24"/>
                      <w:szCs w:val="28"/>
                    </w:rPr>
                    <w:t>”</w:t>
                  </w:r>
                </w:p>
              </w:tc>
            </w:tr>
          </w:tbl>
          <w:p w:rsidR="00F020DD" w:rsidRPr="00E71060" w:rsidRDefault="00F020DD" w:rsidP="00E71060">
            <w:pPr>
              <w:jc w:val="both"/>
              <w:rPr>
                <w:rFonts w:ascii="Times New Roman" w:hAnsi="Times New Roman" w:cs="Times New Roman"/>
                <w:sz w:val="24"/>
              </w:rPr>
            </w:pPr>
          </w:p>
        </w:tc>
      </w:tr>
    </w:tbl>
    <w:p w:rsidR="00F020DD" w:rsidRPr="0016541C" w:rsidRDefault="00F020DD" w:rsidP="0016541C">
      <w:pPr>
        <w:tabs>
          <w:tab w:val="left" w:pos="2581"/>
        </w:tabs>
        <w:spacing w:before="240" w:after="0"/>
        <w:jc w:val="both"/>
        <w:rPr>
          <w:rFonts w:ascii="Times New Roman" w:eastAsia="Times New Roman" w:hAnsi="Times New Roman" w:cs="Times New Roman"/>
          <w:sz w:val="24"/>
          <w:szCs w:val="28"/>
        </w:rPr>
      </w:pPr>
      <w:r w:rsidRPr="009369FA">
        <w:rPr>
          <w:rFonts w:ascii="Times New Roman" w:eastAsia="Times New Roman" w:hAnsi="Times New Roman" w:cs="Times New Roman"/>
          <w:b/>
          <w:sz w:val="24"/>
          <w:szCs w:val="28"/>
        </w:rPr>
        <w:t>Ratio</w:t>
      </w:r>
      <w:r w:rsidR="00E71060">
        <w:rPr>
          <w:rFonts w:ascii="Times New Roman" w:eastAsia="Times New Roman" w:hAnsi="Times New Roman" w:cs="Times New Roman"/>
          <w:b/>
          <w:sz w:val="24"/>
          <w:szCs w:val="28"/>
        </w:rPr>
        <w:t xml:space="preserve"> b)</w:t>
      </w:r>
      <w:r w:rsidRPr="009369FA">
        <w:rPr>
          <w:rFonts w:ascii="Times New Roman" w:eastAsia="Times New Roman" w:hAnsi="Times New Roman" w:cs="Times New Roman"/>
          <w:sz w:val="24"/>
          <w:szCs w:val="28"/>
        </w:rPr>
        <w:t xml:space="preserve">: La quota di iscrizione </w:t>
      </w:r>
      <w:r w:rsidR="009A2BF7">
        <w:rPr>
          <w:rFonts w:ascii="Times New Roman" w:eastAsia="Times New Roman" w:hAnsi="Times New Roman" w:cs="Times New Roman"/>
          <w:sz w:val="24"/>
          <w:szCs w:val="28"/>
        </w:rPr>
        <w:t xml:space="preserve">vigente </w:t>
      </w:r>
      <w:r w:rsidRPr="009369FA">
        <w:rPr>
          <w:rFonts w:ascii="Times New Roman" w:eastAsia="Times New Roman" w:hAnsi="Times New Roman" w:cs="Times New Roman"/>
          <w:sz w:val="24"/>
          <w:szCs w:val="28"/>
        </w:rPr>
        <w:t>appare superiore alle quote</w:t>
      </w:r>
      <w:r w:rsidR="009A2BF7">
        <w:rPr>
          <w:rFonts w:ascii="Times New Roman" w:eastAsia="Times New Roman" w:hAnsi="Times New Roman" w:cs="Times New Roman"/>
          <w:sz w:val="24"/>
          <w:szCs w:val="28"/>
        </w:rPr>
        <w:t xml:space="preserve"> previste da altre OO.SS compara</w:t>
      </w:r>
      <w:r w:rsidRPr="009369FA">
        <w:rPr>
          <w:rFonts w:ascii="Times New Roman" w:eastAsia="Times New Roman" w:hAnsi="Times New Roman" w:cs="Times New Roman"/>
          <w:sz w:val="24"/>
          <w:szCs w:val="28"/>
        </w:rPr>
        <w:t>b</w:t>
      </w:r>
      <w:r>
        <w:rPr>
          <w:rFonts w:ascii="Times New Roman" w:eastAsia="Times New Roman" w:hAnsi="Times New Roman" w:cs="Times New Roman"/>
          <w:sz w:val="24"/>
          <w:szCs w:val="28"/>
        </w:rPr>
        <w:t>ili con l’AUPI per consistenza. La riduzione delle quote potrebbe</w:t>
      </w:r>
      <w:r w:rsidRPr="009369FA">
        <w:rPr>
          <w:rFonts w:ascii="Times New Roman" w:eastAsia="Times New Roman" w:hAnsi="Times New Roman" w:cs="Times New Roman"/>
          <w:sz w:val="24"/>
          <w:szCs w:val="28"/>
        </w:rPr>
        <w:t xml:space="preserve"> favorire l’incremento degli iscritti e</w:t>
      </w:r>
      <w:r>
        <w:rPr>
          <w:rFonts w:ascii="Times New Roman" w:eastAsia="Times New Roman" w:hAnsi="Times New Roman" w:cs="Times New Roman"/>
          <w:sz w:val="24"/>
          <w:szCs w:val="28"/>
        </w:rPr>
        <w:t>,</w:t>
      </w:r>
      <w:r w:rsidRPr="009369FA">
        <w:rPr>
          <w:rFonts w:ascii="Times New Roman" w:eastAsia="Times New Roman" w:hAnsi="Times New Roman" w:cs="Times New Roman"/>
          <w:sz w:val="24"/>
          <w:szCs w:val="28"/>
        </w:rPr>
        <w:t xml:space="preserve"> quindi</w:t>
      </w:r>
      <w:r>
        <w:rPr>
          <w:rFonts w:ascii="Times New Roman" w:eastAsia="Times New Roman" w:hAnsi="Times New Roman" w:cs="Times New Roman"/>
          <w:sz w:val="24"/>
          <w:szCs w:val="28"/>
        </w:rPr>
        <w:t>,</w:t>
      </w:r>
      <w:r w:rsidRPr="009369FA">
        <w:rPr>
          <w:rFonts w:ascii="Times New Roman" w:eastAsia="Times New Roman" w:hAnsi="Times New Roman" w:cs="Times New Roman"/>
          <w:sz w:val="24"/>
          <w:szCs w:val="28"/>
        </w:rPr>
        <w:t xml:space="preserve"> la rappresentatività.</w:t>
      </w:r>
    </w:p>
    <w:p w:rsidR="00F020DD" w:rsidRDefault="000B3CE6" w:rsidP="00F020DD">
      <w:pPr>
        <w:spacing w:before="240" w:after="0" w:line="240" w:lineRule="auto"/>
        <w:jc w:val="center"/>
        <w:rPr>
          <w:rFonts w:ascii="Times New Roman" w:hAnsi="Times New Roman" w:cs="Times New Roman"/>
          <w:b/>
        </w:rPr>
      </w:pPr>
      <w:r>
        <w:rPr>
          <w:rFonts w:ascii="Times New Roman" w:hAnsi="Times New Roman" w:cs="Times New Roman"/>
          <w:b/>
        </w:rPr>
        <w:t xml:space="preserve">Proposte di modifica </w:t>
      </w:r>
      <w:r w:rsidR="00F020DD">
        <w:rPr>
          <w:rFonts w:ascii="Times New Roman" w:hAnsi="Times New Roman" w:cs="Times New Roman"/>
          <w:b/>
        </w:rPr>
        <w:t>Norme transitorie e finali</w:t>
      </w:r>
      <w:r w:rsidR="00F020DD" w:rsidRPr="00D960E5">
        <w:rPr>
          <w:rFonts w:ascii="Times New Roman" w:hAnsi="Times New Roman" w:cs="Times New Roman"/>
          <w:b/>
        </w:rPr>
        <w:t xml:space="preserve"> dello statuto AUPI</w:t>
      </w:r>
    </w:p>
    <w:p w:rsidR="00F020DD" w:rsidRPr="00F141C2" w:rsidRDefault="00F020DD" w:rsidP="00F020DD">
      <w:pPr>
        <w:spacing w:after="0" w:line="240" w:lineRule="auto"/>
        <w:jc w:val="center"/>
        <w:rPr>
          <w:rFonts w:ascii="Times New Roman" w:hAnsi="Times New Roman" w:cs="Times New Roman"/>
          <w:b/>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F020DD" w:rsidRPr="00956E39" w:rsidTr="00617DD0">
        <w:tc>
          <w:tcPr>
            <w:tcW w:w="5000" w:type="pct"/>
          </w:tcPr>
          <w:tbl>
            <w:tblPr>
              <w:tblStyle w:val="Grigliatabella"/>
              <w:tblW w:w="5000" w:type="pct"/>
              <w:tblLook w:val="04A0"/>
            </w:tblPr>
            <w:tblGrid>
              <w:gridCol w:w="562"/>
              <w:gridCol w:w="9066"/>
            </w:tblGrid>
            <w:tr w:rsidR="00206B79" w:rsidTr="007917D8">
              <w:tc>
                <w:tcPr>
                  <w:tcW w:w="292" w:type="pct"/>
                  <w:vAlign w:val="center"/>
                </w:tcPr>
                <w:p w:rsidR="00206B79" w:rsidRDefault="00206B79" w:rsidP="007917D8">
                  <w:pPr>
                    <w:pStyle w:val="Paragrafoelenco"/>
                    <w:ind w:left="0"/>
                    <w:jc w:val="center"/>
                    <w:rPr>
                      <w:rFonts w:ascii="Times New Roman" w:hAnsi="Times New Roman" w:cs="Times New Roman"/>
                      <w:sz w:val="24"/>
                      <w:szCs w:val="28"/>
                    </w:rPr>
                  </w:pPr>
                </w:p>
              </w:tc>
              <w:tc>
                <w:tcPr>
                  <w:tcW w:w="4708" w:type="pct"/>
                </w:tcPr>
                <w:p w:rsidR="00206B79" w:rsidRPr="00206B79" w:rsidRDefault="00206B79" w:rsidP="00206B79">
                  <w:pPr>
                    <w:pStyle w:val="Paragrafoelenco"/>
                    <w:numPr>
                      <w:ilvl w:val="0"/>
                      <w:numId w:val="4"/>
                    </w:numPr>
                    <w:spacing w:line="276" w:lineRule="auto"/>
                    <w:ind w:left="318" w:hanging="426"/>
                    <w:jc w:val="both"/>
                    <w:rPr>
                      <w:rFonts w:ascii="Times New Roman" w:hAnsi="Times New Roman" w:cs="Times New Roman"/>
                      <w:sz w:val="24"/>
                      <w:szCs w:val="24"/>
                    </w:rPr>
                  </w:pPr>
                  <w:r>
                    <w:rPr>
                      <w:rFonts w:ascii="Times New Roman" w:hAnsi="Times New Roman" w:cs="Times New Roman"/>
                      <w:sz w:val="24"/>
                      <w:szCs w:val="28"/>
                    </w:rPr>
                    <w:t>Dopo “</w:t>
                  </w:r>
                  <w:r w:rsidRPr="00867911">
                    <w:rPr>
                      <w:rFonts w:ascii="Times New Roman" w:hAnsi="Times New Roman" w:cs="Times New Roman"/>
                      <w:i/>
                      <w:sz w:val="24"/>
                      <w:szCs w:val="28"/>
                    </w:rPr>
                    <w:t>a) fanno parte del Consiglio Direttivo Nazionale i Segretari Nazionali, Segretari Regionali Segretari Provinciali</w:t>
                  </w:r>
                  <w:r>
                    <w:rPr>
                      <w:rFonts w:ascii="Times New Roman" w:hAnsi="Times New Roman" w:cs="Times New Roman"/>
                      <w:sz w:val="24"/>
                      <w:szCs w:val="28"/>
                    </w:rPr>
                    <w:t xml:space="preserve">” </w:t>
                  </w:r>
                  <w:r>
                    <w:rPr>
                      <w:rFonts w:ascii="Times New Roman" w:eastAsia="Times New Roman" w:hAnsi="Times New Roman" w:cs="Times New Roman"/>
                      <w:sz w:val="24"/>
                      <w:szCs w:val="24"/>
                    </w:rPr>
                    <w:t>e</w:t>
                  </w:r>
                  <w:r w:rsidRPr="00EA1F71">
                    <w:rPr>
                      <w:rFonts w:ascii="Times New Roman" w:eastAsia="Times New Roman" w:hAnsi="Times New Roman" w:cs="Times New Roman"/>
                      <w:sz w:val="24"/>
                      <w:szCs w:val="24"/>
                    </w:rPr>
                    <w:t>liminare “</w:t>
                  </w:r>
                  <w:r w:rsidRPr="00EA1F71">
                    <w:rPr>
                      <w:rFonts w:ascii="Times New Roman" w:hAnsi="Times New Roman" w:cs="Times New Roman"/>
                      <w:i/>
                      <w:sz w:val="24"/>
                      <w:szCs w:val="24"/>
                    </w:rPr>
                    <w:t>che rappresentino almeno 20 iscritti e comunque almeno il 50% dei sindacalizzabili del SSN della provincia;b) sono anche rappresentate le Province che hanno meno di 20 iscritti qualora dimostrino di avere almeno il 65% dei sindacalizzabili del SSN della provincia”</w:t>
                  </w:r>
                </w:p>
              </w:tc>
            </w:tr>
          </w:tbl>
          <w:p w:rsidR="00F020DD" w:rsidRPr="00E018DD" w:rsidRDefault="00F020DD" w:rsidP="00E018DD">
            <w:pPr>
              <w:spacing w:before="240"/>
              <w:jc w:val="both"/>
              <w:rPr>
                <w:rFonts w:ascii="Times New Roman" w:eastAsia="Times New Roman" w:hAnsi="Times New Roman" w:cs="Times New Roman"/>
                <w:sz w:val="24"/>
              </w:rPr>
            </w:pPr>
            <w:r w:rsidRPr="009369FA">
              <w:rPr>
                <w:rFonts w:ascii="Times New Roman" w:eastAsia="Times New Roman" w:hAnsi="Times New Roman" w:cs="Times New Roman"/>
                <w:b/>
                <w:sz w:val="24"/>
                <w:szCs w:val="28"/>
              </w:rPr>
              <w:t>Ratio</w:t>
            </w:r>
            <w:r w:rsidR="00E71060">
              <w:rPr>
                <w:rFonts w:ascii="Times New Roman" w:eastAsia="Times New Roman" w:hAnsi="Times New Roman" w:cs="Times New Roman"/>
                <w:b/>
                <w:sz w:val="24"/>
                <w:szCs w:val="28"/>
              </w:rPr>
              <w:t xml:space="preserve"> a)</w:t>
            </w:r>
            <w:r w:rsidRPr="009369FA">
              <w:rPr>
                <w:rFonts w:ascii="Times New Roman" w:eastAsia="Times New Roman" w:hAnsi="Times New Roman" w:cs="Times New Roman"/>
                <w:sz w:val="24"/>
                <w:szCs w:val="28"/>
              </w:rPr>
              <w:t xml:space="preserve">: </w:t>
            </w:r>
            <w:r w:rsidRPr="009369FA">
              <w:rPr>
                <w:rFonts w:ascii="Times New Roman" w:eastAsia="Times New Roman" w:hAnsi="Times New Roman" w:cs="Times New Roman"/>
                <w:sz w:val="24"/>
              </w:rPr>
              <w:t>Riteniamo utile garantire la partecipazione dei Segretari Provinciali al Consiglio Direttivo Nazionale senza vincoli legati al numero di iscritti della Provincia.</w:t>
            </w:r>
          </w:p>
        </w:tc>
      </w:tr>
      <w:tr w:rsidR="00F020DD" w:rsidRPr="00956E39" w:rsidTr="00617DD0">
        <w:tc>
          <w:tcPr>
            <w:tcW w:w="5000" w:type="pct"/>
          </w:tcPr>
          <w:p w:rsidR="00E018DD" w:rsidRPr="00E018DD" w:rsidRDefault="00E018DD" w:rsidP="00E018DD">
            <w:pPr>
              <w:jc w:val="both"/>
              <w:rPr>
                <w:rFonts w:ascii="Times New Roman" w:hAnsi="Times New Roman" w:cs="Times New Roman"/>
                <w:sz w:val="24"/>
              </w:rPr>
            </w:pPr>
          </w:p>
          <w:tbl>
            <w:tblPr>
              <w:tblStyle w:val="Grigliatabella"/>
              <w:tblW w:w="5000" w:type="pct"/>
              <w:tblLook w:val="04A0"/>
            </w:tblPr>
            <w:tblGrid>
              <w:gridCol w:w="562"/>
              <w:gridCol w:w="9066"/>
            </w:tblGrid>
            <w:tr w:rsidR="00E018DD" w:rsidTr="007917D8">
              <w:tc>
                <w:tcPr>
                  <w:tcW w:w="292" w:type="pct"/>
                  <w:vAlign w:val="center"/>
                </w:tcPr>
                <w:p w:rsidR="00E018DD" w:rsidRDefault="00E018DD" w:rsidP="007917D8">
                  <w:pPr>
                    <w:pStyle w:val="Paragrafoelenco"/>
                    <w:ind w:left="0"/>
                    <w:jc w:val="center"/>
                    <w:rPr>
                      <w:rFonts w:ascii="Times New Roman" w:hAnsi="Times New Roman" w:cs="Times New Roman"/>
                      <w:sz w:val="24"/>
                      <w:szCs w:val="28"/>
                    </w:rPr>
                  </w:pPr>
                </w:p>
              </w:tc>
              <w:tc>
                <w:tcPr>
                  <w:tcW w:w="4708" w:type="pct"/>
                </w:tcPr>
                <w:p w:rsidR="00E018DD" w:rsidRPr="00E018DD" w:rsidRDefault="00E018DD" w:rsidP="00E018DD">
                  <w:pPr>
                    <w:pStyle w:val="Paragrafoelenco"/>
                    <w:numPr>
                      <w:ilvl w:val="0"/>
                      <w:numId w:val="4"/>
                    </w:numPr>
                    <w:tabs>
                      <w:tab w:val="left" w:pos="318"/>
                    </w:tabs>
                    <w:ind w:hanging="843"/>
                    <w:jc w:val="both"/>
                    <w:rPr>
                      <w:rFonts w:ascii="Times New Roman" w:hAnsi="Times New Roman" w:cs="Times New Roman"/>
                      <w:sz w:val="24"/>
                    </w:rPr>
                  </w:pPr>
                  <w:r w:rsidRPr="00E018DD">
                    <w:rPr>
                      <w:rFonts w:ascii="Times New Roman" w:eastAsia="Times New Roman" w:hAnsi="Times New Roman" w:cs="Times New Roman"/>
                      <w:sz w:val="24"/>
                      <w:szCs w:val="28"/>
                    </w:rPr>
                    <w:t>Dopo “</w:t>
                  </w:r>
                  <w:r w:rsidRPr="00E018DD">
                    <w:rPr>
                      <w:rFonts w:ascii="Times New Roman" w:eastAsia="Times New Roman" w:hAnsi="Times New Roman" w:cs="Times New Roman"/>
                      <w:i/>
                      <w:sz w:val="24"/>
                      <w:szCs w:val="28"/>
                    </w:rPr>
                    <w:t>;</w:t>
                  </w:r>
                  <w:r w:rsidRPr="00E018DD">
                    <w:rPr>
                      <w:rFonts w:ascii="Times New Roman" w:eastAsia="Times New Roman" w:hAnsi="Times New Roman" w:cs="Times New Roman"/>
                      <w:sz w:val="24"/>
                      <w:szCs w:val="28"/>
                    </w:rPr>
                    <w:t>” sostituire “</w:t>
                  </w:r>
                  <w:r w:rsidRPr="00E018DD">
                    <w:rPr>
                      <w:rFonts w:ascii="Times New Roman" w:eastAsia="Times New Roman" w:hAnsi="Times New Roman" w:cs="Times New Roman"/>
                      <w:i/>
                      <w:sz w:val="24"/>
                      <w:szCs w:val="28"/>
                    </w:rPr>
                    <w:t>c)</w:t>
                  </w:r>
                  <w:r w:rsidRPr="00E018DD">
                    <w:rPr>
                      <w:rFonts w:ascii="Times New Roman" w:eastAsia="Times New Roman" w:hAnsi="Times New Roman" w:cs="Times New Roman"/>
                      <w:sz w:val="24"/>
                      <w:szCs w:val="28"/>
                    </w:rPr>
                    <w:t>” con “</w:t>
                  </w:r>
                  <w:r w:rsidRPr="00E018DD">
                    <w:rPr>
                      <w:rFonts w:ascii="Times New Roman" w:eastAsia="Times New Roman" w:hAnsi="Times New Roman" w:cs="Times New Roman"/>
                      <w:i/>
                      <w:sz w:val="24"/>
                      <w:szCs w:val="28"/>
                    </w:rPr>
                    <w:t>b)</w:t>
                  </w:r>
                  <w:r w:rsidRPr="00E018DD">
                    <w:rPr>
                      <w:rFonts w:ascii="Times New Roman" w:eastAsia="Times New Roman" w:hAnsi="Times New Roman" w:cs="Times New Roman"/>
                      <w:sz w:val="24"/>
                      <w:szCs w:val="28"/>
                    </w:rPr>
                    <w:t>”</w:t>
                  </w:r>
                </w:p>
              </w:tc>
            </w:tr>
            <w:tr w:rsidR="00E018DD" w:rsidTr="007917D8">
              <w:tc>
                <w:tcPr>
                  <w:tcW w:w="292" w:type="pct"/>
                  <w:vAlign w:val="center"/>
                </w:tcPr>
                <w:p w:rsidR="00E018DD" w:rsidRDefault="00E018DD" w:rsidP="007917D8">
                  <w:pPr>
                    <w:pStyle w:val="Paragrafoelenco"/>
                    <w:ind w:left="0"/>
                    <w:jc w:val="center"/>
                    <w:rPr>
                      <w:rFonts w:ascii="Times New Roman" w:hAnsi="Times New Roman" w:cs="Times New Roman"/>
                      <w:sz w:val="24"/>
                      <w:szCs w:val="28"/>
                    </w:rPr>
                  </w:pPr>
                </w:p>
              </w:tc>
              <w:tc>
                <w:tcPr>
                  <w:tcW w:w="4708" w:type="pct"/>
                </w:tcPr>
                <w:p w:rsidR="00E018DD" w:rsidRPr="00E018DD" w:rsidRDefault="00E018DD" w:rsidP="00E018DD">
                  <w:pPr>
                    <w:pStyle w:val="Paragrafoelenco"/>
                    <w:numPr>
                      <w:ilvl w:val="0"/>
                      <w:numId w:val="4"/>
                    </w:numPr>
                    <w:ind w:left="318" w:hanging="426"/>
                    <w:jc w:val="both"/>
                    <w:rPr>
                      <w:rFonts w:ascii="Times New Roman" w:hAnsi="Times New Roman" w:cs="Times New Roman"/>
                      <w:sz w:val="24"/>
                      <w:szCs w:val="24"/>
                    </w:rPr>
                  </w:pPr>
                  <w:r w:rsidRPr="00E018DD">
                    <w:rPr>
                      <w:rFonts w:ascii="Times New Roman" w:hAnsi="Times New Roman" w:cs="Times New Roman"/>
                      <w:sz w:val="24"/>
                      <w:szCs w:val="24"/>
                    </w:rPr>
                    <w:t xml:space="preserve">Dopo “… </w:t>
                  </w:r>
                  <w:r w:rsidRPr="00E018DD">
                    <w:rPr>
                      <w:rFonts w:ascii="Times New Roman" w:hAnsi="Times New Roman" w:cs="Times New Roman"/>
                      <w:i/>
                      <w:sz w:val="24"/>
                      <w:szCs w:val="24"/>
                    </w:rPr>
                    <w:t>di cui alla lettera “a”;</w:t>
                  </w:r>
                  <w:r w:rsidRPr="00E018DD">
                    <w:rPr>
                      <w:rFonts w:ascii="Times New Roman" w:hAnsi="Times New Roman" w:cs="Times New Roman"/>
                      <w:sz w:val="24"/>
                      <w:szCs w:val="24"/>
                    </w:rPr>
                    <w:t>” eliminare “</w:t>
                  </w:r>
                  <w:r w:rsidRPr="00E018DD">
                    <w:rPr>
                      <w:rFonts w:ascii="Times New Roman" w:hAnsi="Times New Roman" w:cs="Times New Roman"/>
                      <w:i/>
                      <w:sz w:val="24"/>
                      <w:szCs w:val="24"/>
                    </w:rPr>
                    <w:t>d) i meccanismi di cui ai precedenti punti a), b) e c) sono dinamici e sono applicabili sino all’approvazione dell’apposito regolamento;e)</w:t>
                  </w:r>
                  <w:r w:rsidRPr="00E018DD">
                    <w:rPr>
                      <w:rFonts w:ascii="Times New Roman" w:hAnsi="Times New Roman" w:cs="Times New Roman"/>
                      <w:sz w:val="24"/>
                      <w:szCs w:val="24"/>
                    </w:rPr>
                    <w:t>” e aggiungere “</w:t>
                  </w:r>
                  <w:r w:rsidRPr="00E018DD">
                    <w:rPr>
                      <w:rFonts w:ascii="Times New Roman" w:hAnsi="Times New Roman" w:cs="Times New Roman"/>
                      <w:i/>
                      <w:sz w:val="24"/>
                      <w:szCs w:val="24"/>
                    </w:rPr>
                    <w:t>c) i meccanismi di cui ai precedenti punti a) e b) sono dinamici e sono applicabili sino all’approvazione dell’apposito regolamento;d)</w:t>
                  </w:r>
                  <w:r w:rsidRPr="00E018DD">
                    <w:rPr>
                      <w:rFonts w:ascii="Times New Roman" w:hAnsi="Times New Roman" w:cs="Times New Roman"/>
                      <w:sz w:val="24"/>
                      <w:szCs w:val="24"/>
                    </w:rPr>
                    <w:t>”</w:t>
                  </w:r>
                </w:p>
              </w:tc>
            </w:tr>
            <w:tr w:rsidR="00E018DD" w:rsidTr="007917D8">
              <w:tc>
                <w:tcPr>
                  <w:tcW w:w="292" w:type="pct"/>
                  <w:vAlign w:val="center"/>
                </w:tcPr>
                <w:p w:rsidR="00E018DD" w:rsidRDefault="00E018DD" w:rsidP="007917D8">
                  <w:pPr>
                    <w:pStyle w:val="Paragrafoelenco"/>
                    <w:ind w:left="0"/>
                    <w:jc w:val="center"/>
                    <w:rPr>
                      <w:rFonts w:ascii="Times New Roman" w:hAnsi="Times New Roman" w:cs="Times New Roman"/>
                      <w:sz w:val="24"/>
                      <w:szCs w:val="28"/>
                    </w:rPr>
                  </w:pPr>
                </w:p>
              </w:tc>
              <w:tc>
                <w:tcPr>
                  <w:tcW w:w="4708" w:type="pct"/>
                </w:tcPr>
                <w:p w:rsidR="00E018DD" w:rsidRPr="00E018DD" w:rsidRDefault="00E018DD" w:rsidP="00E018DD">
                  <w:pPr>
                    <w:pStyle w:val="Paragrafoelenco"/>
                    <w:numPr>
                      <w:ilvl w:val="0"/>
                      <w:numId w:val="4"/>
                    </w:numPr>
                    <w:ind w:left="318" w:hanging="426"/>
                    <w:jc w:val="both"/>
                    <w:rPr>
                      <w:rFonts w:ascii="Times New Roman" w:hAnsi="Times New Roman" w:cs="Times New Roman"/>
                      <w:sz w:val="24"/>
                      <w:szCs w:val="24"/>
                    </w:rPr>
                  </w:pPr>
                  <w:r w:rsidRPr="00E018DD">
                    <w:rPr>
                      <w:rFonts w:ascii="Times New Roman" w:hAnsi="Times New Roman" w:cs="Times New Roman"/>
                      <w:sz w:val="24"/>
                      <w:szCs w:val="24"/>
                    </w:rPr>
                    <w:t xml:space="preserve">Dopo “… </w:t>
                  </w:r>
                  <w:r w:rsidRPr="00E018DD">
                    <w:rPr>
                      <w:rFonts w:ascii="Times New Roman" w:hAnsi="Times New Roman" w:cs="Times New Roman"/>
                      <w:i/>
                      <w:sz w:val="24"/>
                      <w:szCs w:val="24"/>
                    </w:rPr>
                    <w:t>svoltisi negli ultimi 18 mesi;</w:t>
                  </w:r>
                  <w:r w:rsidRPr="00E018DD">
                    <w:rPr>
                      <w:rFonts w:ascii="Times New Roman" w:hAnsi="Times New Roman" w:cs="Times New Roman"/>
                      <w:sz w:val="24"/>
                      <w:szCs w:val="24"/>
                    </w:rPr>
                    <w:t>” eliminare “</w:t>
                  </w:r>
                  <w:r w:rsidRPr="00E018DD">
                    <w:rPr>
                      <w:rFonts w:ascii="Times New Roman" w:hAnsi="Times New Roman" w:cs="Times New Roman"/>
                      <w:i/>
                      <w:sz w:val="24"/>
                      <w:szCs w:val="24"/>
                    </w:rPr>
                    <w:t>f)</w:t>
                  </w:r>
                  <w:r w:rsidRPr="00E018DD">
                    <w:rPr>
                      <w:rFonts w:ascii="Times New Roman" w:hAnsi="Times New Roman" w:cs="Times New Roman"/>
                      <w:sz w:val="24"/>
                      <w:szCs w:val="24"/>
                    </w:rPr>
                    <w:t>” e aggiungere “</w:t>
                  </w:r>
                  <w:r w:rsidRPr="00E018DD">
                    <w:rPr>
                      <w:rFonts w:ascii="Times New Roman" w:hAnsi="Times New Roman" w:cs="Times New Roman"/>
                      <w:i/>
                      <w:sz w:val="24"/>
                      <w:szCs w:val="24"/>
                    </w:rPr>
                    <w:t>e)</w:t>
                  </w:r>
                  <w:r w:rsidRPr="00E018DD">
                    <w:rPr>
                      <w:rFonts w:ascii="Times New Roman" w:hAnsi="Times New Roman" w:cs="Times New Roman"/>
                      <w:sz w:val="24"/>
                      <w:szCs w:val="24"/>
                    </w:rPr>
                    <w:t>”</w:t>
                  </w:r>
                </w:p>
              </w:tc>
            </w:tr>
            <w:tr w:rsidR="00E018DD" w:rsidTr="007917D8">
              <w:tc>
                <w:tcPr>
                  <w:tcW w:w="292" w:type="pct"/>
                  <w:vAlign w:val="center"/>
                </w:tcPr>
                <w:p w:rsidR="00E018DD" w:rsidRDefault="00E018DD" w:rsidP="007917D8">
                  <w:pPr>
                    <w:pStyle w:val="Paragrafoelenco"/>
                    <w:ind w:left="0"/>
                    <w:jc w:val="center"/>
                    <w:rPr>
                      <w:rFonts w:ascii="Times New Roman" w:hAnsi="Times New Roman" w:cs="Times New Roman"/>
                      <w:sz w:val="24"/>
                      <w:szCs w:val="28"/>
                    </w:rPr>
                  </w:pPr>
                </w:p>
              </w:tc>
              <w:tc>
                <w:tcPr>
                  <w:tcW w:w="4708" w:type="pct"/>
                </w:tcPr>
                <w:p w:rsidR="00E018DD" w:rsidRPr="00E018DD" w:rsidRDefault="00E018DD" w:rsidP="00E018DD">
                  <w:pPr>
                    <w:pStyle w:val="Paragrafoelenco"/>
                    <w:numPr>
                      <w:ilvl w:val="0"/>
                      <w:numId w:val="4"/>
                    </w:numPr>
                    <w:ind w:left="318" w:hanging="426"/>
                    <w:jc w:val="both"/>
                    <w:rPr>
                      <w:rFonts w:ascii="Times New Roman" w:hAnsi="Times New Roman" w:cs="Times New Roman"/>
                      <w:sz w:val="24"/>
                      <w:szCs w:val="24"/>
                    </w:rPr>
                  </w:pPr>
                  <w:r w:rsidRPr="00E018DD">
                    <w:rPr>
                      <w:rFonts w:ascii="Times New Roman" w:hAnsi="Times New Roman" w:cs="Times New Roman"/>
                      <w:sz w:val="24"/>
                      <w:szCs w:val="24"/>
                    </w:rPr>
                    <w:t xml:space="preserve">Dopo “… </w:t>
                  </w:r>
                  <w:r w:rsidRPr="00E018DD">
                    <w:rPr>
                      <w:rFonts w:ascii="Times New Roman" w:hAnsi="Times New Roman" w:cs="Times New Roman"/>
                      <w:i/>
                      <w:sz w:val="24"/>
                      <w:szCs w:val="24"/>
                    </w:rPr>
                    <w:t xml:space="preserve">predisposti dalla Segreteria Nazionale eletta;” </w:t>
                  </w:r>
                  <w:r w:rsidRPr="00E018DD">
                    <w:rPr>
                      <w:rFonts w:ascii="Times New Roman" w:hAnsi="Times New Roman" w:cs="Times New Roman"/>
                      <w:sz w:val="24"/>
                      <w:szCs w:val="24"/>
                    </w:rPr>
                    <w:t>eliminare</w:t>
                  </w:r>
                  <w:r w:rsidRPr="00E018DD">
                    <w:rPr>
                      <w:rFonts w:ascii="Times New Roman" w:hAnsi="Times New Roman" w:cs="Times New Roman"/>
                      <w:i/>
                      <w:sz w:val="24"/>
                      <w:szCs w:val="24"/>
                    </w:rPr>
                    <w:t xml:space="preserve"> “g)” </w:t>
                  </w:r>
                  <w:r w:rsidRPr="00E018DD">
                    <w:rPr>
                      <w:rFonts w:ascii="Times New Roman" w:hAnsi="Times New Roman" w:cs="Times New Roman"/>
                      <w:sz w:val="24"/>
                      <w:szCs w:val="24"/>
                    </w:rPr>
                    <w:t>e aggiungere</w:t>
                  </w:r>
                  <w:r w:rsidRPr="00E018DD">
                    <w:rPr>
                      <w:rFonts w:ascii="Times New Roman" w:hAnsi="Times New Roman" w:cs="Times New Roman"/>
                      <w:i/>
                      <w:sz w:val="24"/>
                      <w:szCs w:val="24"/>
                    </w:rPr>
                    <w:t xml:space="preserve"> “f)”</w:t>
                  </w:r>
                </w:p>
              </w:tc>
            </w:tr>
            <w:tr w:rsidR="00E018DD" w:rsidTr="007917D8">
              <w:tc>
                <w:tcPr>
                  <w:tcW w:w="292" w:type="pct"/>
                  <w:vAlign w:val="center"/>
                </w:tcPr>
                <w:p w:rsidR="00E018DD" w:rsidRDefault="00E018DD" w:rsidP="007917D8">
                  <w:pPr>
                    <w:pStyle w:val="Paragrafoelenco"/>
                    <w:ind w:left="0"/>
                    <w:jc w:val="center"/>
                    <w:rPr>
                      <w:rFonts w:ascii="Times New Roman" w:hAnsi="Times New Roman" w:cs="Times New Roman"/>
                      <w:sz w:val="24"/>
                      <w:szCs w:val="28"/>
                    </w:rPr>
                  </w:pPr>
                </w:p>
              </w:tc>
              <w:tc>
                <w:tcPr>
                  <w:tcW w:w="4708" w:type="pct"/>
                </w:tcPr>
                <w:p w:rsidR="00E018DD" w:rsidRPr="00E018DD" w:rsidRDefault="00E018DD" w:rsidP="00E018DD">
                  <w:pPr>
                    <w:pStyle w:val="Paragrafoelenco"/>
                    <w:numPr>
                      <w:ilvl w:val="0"/>
                      <w:numId w:val="4"/>
                    </w:numPr>
                    <w:ind w:left="318" w:hanging="426"/>
                    <w:jc w:val="both"/>
                    <w:rPr>
                      <w:rFonts w:ascii="Times New Roman" w:hAnsi="Times New Roman" w:cs="Times New Roman"/>
                      <w:sz w:val="24"/>
                      <w:szCs w:val="24"/>
                    </w:rPr>
                  </w:pPr>
                  <w:r w:rsidRPr="00E018DD">
                    <w:rPr>
                      <w:rFonts w:ascii="Times New Roman" w:hAnsi="Times New Roman" w:cs="Times New Roman"/>
                      <w:sz w:val="24"/>
                      <w:szCs w:val="24"/>
                    </w:rPr>
                    <w:t>Dopo</w:t>
                  </w:r>
                  <w:r w:rsidRPr="00E018DD">
                    <w:rPr>
                      <w:rFonts w:ascii="Times New Roman" w:hAnsi="Times New Roman" w:cs="Times New Roman"/>
                      <w:i/>
                      <w:sz w:val="24"/>
                      <w:szCs w:val="24"/>
                    </w:rPr>
                    <w:t xml:space="preserve"> “… nelle precedenti elezioni dei rispettivi organi;” </w:t>
                  </w:r>
                  <w:r w:rsidRPr="00E018DD">
                    <w:rPr>
                      <w:rFonts w:ascii="Times New Roman" w:hAnsi="Times New Roman" w:cs="Times New Roman"/>
                      <w:sz w:val="24"/>
                      <w:szCs w:val="24"/>
                    </w:rPr>
                    <w:t>eliminare</w:t>
                  </w:r>
                  <w:r w:rsidRPr="00E018DD">
                    <w:rPr>
                      <w:rFonts w:ascii="Times New Roman" w:hAnsi="Times New Roman" w:cs="Times New Roman"/>
                      <w:i/>
                      <w:sz w:val="24"/>
                      <w:szCs w:val="24"/>
                    </w:rPr>
                    <w:t xml:space="preserve"> “h)” </w:t>
                  </w:r>
                  <w:r w:rsidRPr="00E018DD">
                    <w:rPr>
                      <w:rFonts w:ascii="Times New Roman" w:hAnsi="Times New Roman" w:cs="Times New Roman"/>
                      <w:sz w:val="24"/>
                      <w:szCs w:val="24"/>
                    </w:rPr>
                    <w:t>e aggiungere</w:t>
                  </w:r>
                  <w:r w:rsidRPr="00E018DD">
                    <w:rPr>
                      <w:rFonts w:ascii="Times New Roman" w:hAnsi="Times New Roman" w:cs="Times New Roman"/>
                      <w:i/>
                      <w:sz w:val="24"/>
                      <w:szCs w:val="24"/>
                    </w:rPr>
                    <w:t xml:space="preserve"> “g)”</w:t>
                  </w:r>
                </w:p>
              </w:tc>
            </w:tr>
            <w:tr w:rsidR="00E018DD" w:rsidTr="007917D8">
              <w:tc>
                <w:tcPr>
                  <w:tcW w:w="292" w:type="pct"/>
                  <w:vAlign w:val="center"/>
                </w:tcPr>
                <w:p w:rsidR="00E018DD" w:rsidRDefault="00E018DD" w:rsidP="007917D8">
                  <w:pPr>
                    <w:pStyle w:val="Paragrafoelenco"/>
                    <w:ind w:left="0"/>
                    <w:jc w:val="center"/>
                    <w:rPr>
                      <w:rFonts w:ascii="Times New Roman" w:hAnsi="Times New Roman" w:cs="Times New Roman"/>
                      <w:sz w:val="24"/>
                      <w:szCs w:val="28"/>
                    </w:rPr>
                  </w:pPr>
                </w:p>
              </w:tc>
              <w:tc>
                <w:tcPr>
                  <w:tcW w:w="4708" w:type="pct"/>
                </w:tcPr>
                <w:p w:rsidR="00E018DD" w:rsidRPr="00E018DD" w:rsidRDefault="00E018DD" w:rsidP="00E018DD">
                  <w:pPr>
                    <w:pStyle w:val="Paragrafoelenco"/>
                    <w:numPr>
                      <w:ilvl w:val="0"/>
                      <w:numId w:val="4"/>
                    </w:numPr>
                    <w:ind w:left="318" w:hanging="426"/>
                    <w:jc w:val="both"/>
                    <w:rPr>
                      <w:rFonts w:ascii="Times New Roman" w:hAnsi="Times New Roman" w:cs="Times New Roman"/>
                      <w:sz w:val="24"/>
                      <w:szCs w:val="24"/>
                    </w:rPr>
                  </w:pPr>
                  <w:r w:rsidRPr="000A45D1">
                    <w:rPr>
                      <w:rFonts w:ascii="Times New Roman" w:hAnsi="Times New Roman" w:cs="Times New Roman"/>
                      <w:sz w:val="24"/>
                      <w:szCs w:val="24"/>
                    </w:rPr>
                    <w:t xml:space="preserve">Dopo </w:t>
                  </w:r>
                  <w:r w:rsidRPr="000A45D1">
                    <w:rPr>
                      <w:rFonts w:ascii="Times New Roman" w:hAnsi="Times New Roman" w:cs="Times New Roman"/>
                      <w:i/>
                      <w:sz w:val="24"/>
                      <w:szCs w:val="24"/>
                    </w:rPr>
                    <w:t>“…</w:t>
                  </w:r>
                  <w:r>
                    <w:rPr>
                      <w:rFonts w:ascii="Times New Roman" w:hAnsi="Times New Roman" w:cs="Times New Roman"/>
                      <w:i/>
                      <w:sz w:val="24"/>
                      <w:szCs w:val="24"/>
                    </w:rPr>
                    <w:t xml:space="preserve"> </w:t>
                  </w:r>
                  <w:r w:rsidRPr="000A45D1">
                    <w:rPr>
                      <w:rFonts w:ascii="Times New Roman" w:hAnsi="Times New Roman" w:cs="Times New Roman"/>
                      <w:i/>
                      <w:sz w:val="24"/>
                      <w:szCs w:val="24"/>
                    </w:rPr>
                    <w:t xml:space="preserve">volte a garantire l’effettività del rapporto;” </w:t>
                  </w:r>
                  <w:r w:rsidRPr="000A45D1">
                    <w:rPr>
                      <w:rFonts w:ascii="Times New Roman" w:hAnsi="Times New Roman" w:cs="Times New Roman"/>
                      <w:sz w:val="24"/>
                      <w:szCs w:val="24"/>
                    </w:rPr>
                    <w:t xml:space="preserve">eliminare </w:t>
                  </w:r>
                  <w:r w:rsidRPr="000A45D1">
                    <w:rPr>
                      <w:rFonts w:ascii="Times New Roman" w:hAnsi="Times New Roman" w:cs="Times New Roman"/>
                      <w:i/>
                      <w:sz w:val="24"/>
                      <w:szCs w:val="24"/>
                    </w:rPr>
                    <w:t xml:space="preserve">“i)” </w:t>
                  </w:r>
                  <w:r w:rsidRPr="000A45D1">
                    <w:rPr>
                      <w:rFonts w:ascii="Times New Roman" w:hAnsi="Times New Roman" w:cs="Times New Roman"/>
                      <w:sz w:val="24"/>
                      <w:szCs w:val="24"/>
                    </w:rPr>
                    <w:t>e aggiungere</w:t>
                  </w:r>
                  <w:r w:rsidRPr="000A45D1">
                    <w:rPr>
                      <w:rFonts w:ascii="Times New Roman" w:hAnsi="Times New Roman" w:cs="Times New Roman"/>
                      <w:i/>
                      <w:sz w:val="24"/>
                      <w:szCs w:val="24"/>
                    </w:rPr>
                    <w:t xml:space="preserve"> “h)”</w:t>
                  </w:r>
                </w:p>
              </w:tc>
            </w:tr>
          </w:tbl>
          <w:p w:rsidR="00F020DD" w:rsidRPr="00E018DD" w:rsidRDefault="00F020DD" w:rsidP="00E018DD">
            <w:pPr>
              <w:jc w:val="both"/>
              <w:rPr>
                <w:rFonts w:ascii="Times New Roman" w:hAnsi="Times New Roman" w:cs="Times New Roman"/>
                <w:sz w:val="24"/>
                <w:szCs w:val="24"/>
              </w:rPr>
            </w:pPr>
          </w:p>
        </w:tc>
      </w:tr>
    </w:tbl>
    <w:p w:rsidR="00F020DD" w:rsidRDefault="00F020DD" w:rsidP="0016541C">
      <w:pPr>
        <w:spacing w:after="0"/>
        <w:jc w:val="both"/>
        <w:rPr>
          <w:rFonts w:ascii="Times New Roman" w:hAnsi="Times New Roman" w:cs="Times New Roman"/>
          <w:sz w:val="24"/>
        </w:rPr>
      </w:pPr>
    </w:p>
    <w:p w:rsidR="00D620B5" w:rsidRPr="00D620B5" w:rsidRDefault="00D620B5" w:rsidP="00D620B5">
      <w:pPr>
        <w:spacing w:after="0"/>
        <w:jc w:val="center"/>
        <w:rPr>
          <w:rFonts w:cs="Times New Roman"/>
          <w:b/>
        </w:rPr>
      </w:pPr>
      <w:r w:rsidRPr="00D620B5">
        <w:rPr>
          <w:rFonts w:cs="Times New Roman"/>
          <w:b/>
        </w:rPr>
        <w:t>Mozione n.1</w:t>
      </w:r>
    </w:p>
    <w:p w:rsidR="00E32B41" w:rsidRDefault="00D620B5" w:rsidP="00D620B5">
      <w:pPr>
        <w:spacing w:after="0"/>
        <w:jc w:val="both"/>
        <w:rPr>
          <w:rStyle w:val="Enfasicorsivo"/>
          <w:rFonts w:eastAsia="Times New Roman"/>
          <w:b/>
          <w:i w:val="0"/>
        </w:rPr>
      </w:pPr>
      <w:r>
        <w:rPr>
          <w:rStyle w:val="Enfasicorsivo"/>
          <w:rFonts w:eastAsia="Times New Roman"/>
          <w:b/>
          <w:i w:val="0"/>
        </w:rPr>
        <w:t xml:space="preserve"> </w:t>
      </w:r>
    </w:p>
    <w:tbl>
      <w:tblPr>
        <w:tblStyle w:val="Grigliatabella"/>
        <w:tblW w:w="5000" w:type="pct"/>
        <w:tblLook w:val="04A0"/>
      </w:tblPr>
      <w:tblGrid>
        <w:gridCol w:w="575"/>
        <w:gridCol w:w="9279"/>
      </w:tblGrid>
      <w:tr w:rsidR="00E32B41" w:rsidTr="00BB02F4">
        <w:tc>
          <w:tcPr>
            <w:tcW w:w="292" w:type="pct"/>
            <w:vAlign w:val="center"/>
          </w:tcPr>
          <w:p w:rsidR="00E32B41" w:rsidRDefault="00E32B41" w:rsidP="00BB02F4">
            <w:pPr>
              <w:pStyle w:val="Paragrafoelenco"/>
              <w:ind w:left="0"/>
              <w:jc w:val="center"/>
              <w:rPr>
                <w:rFonts w:ascii="Times New Roman" w:hAnsi="Times New Roman" w:cs="Times New Roman"/>
                <w:sz w:val="24"/>
                <w:szCs w:val="28"/>
              </w:rPr>
            </w:pPr>
          </w:p>
        </w:tc>
        <w:tc>
          <w:tcPr>
            <w:tcW w:w="4708" w:type="pct"/>
          </w:tcPr>
          <w:p w:rsidR="00E32B41" w:rsidRPr="00E32B41" w:rsidRDefault="00E32B41" w:rsidP="00E32B41">
            <w:pPr>
              <w:spacing w:line="276" w:lineRule="auto"/>
              <w:jc w:val="both"/>
              <w:rPr>
                <w:rFonts w:eastAsia="Times New Roman"/>
                <w:iCs/>
              </w:rPr>
            </w:pPr>
            <w:r>
              <w:rPr>
                <w:rStyle w:val="Enfasicorsivo"/>
                <w:rFonts w:eastAsia="Times New Roman"/>
                <w:b/>
                <w:i w:val="0"/>
              </w:rPr>
              <w:t xml:space="preserve">       </w:t>
            </w:r>
            <w:r w:rsidRPr="00D620B5">
              <w:rPr>
                <w:rStyle w:val="Enfasicorsivo"/>
                <w:rFonts w:eastAsia="Times New Roman"/>
                <w:b/>
                <w:i w:val="0"/>
              </w:rPr>
              <w:t>DISTACCHI SINDACALI</w:t>
            </w:r>
          </w:p>
        </w:tc>
      </w:tr>
    </w:tbl>
    <w:p w:rsidR="00D620B5" w:rsidRPr="00D620B5" w:rsidRDefault="00D620B5" w:rsidP="00E32B41">
      <w:pPr>
        <w:spacing w:before="240" w:after="0"/>
        <w:jc w:val="both"/>
        <w:rPr>
          <w:rStyle w:val="Enfasicorsivo"/>
          <w:rFonts w:eastAsia="Times New Roman"/>
          <w:b/>
          <w:i w:val="0"/>
          <w:u w:val="single"/>
        </w:rPr>
      </w:pPr>
      <w:r w:rsidRPr="00D620B5">
        <w:rPr>
          <w:rStyle w:val="Enfasicorsivo"/>
          <w:rFonts w:eastAsia="Times New Roman"/>
          <w:b/>
          <w:i w:val="0"/>
          <w:u w:val="single"/>
        </w:rPr>
        <w:t>Premessa</w:t>
      </w:r>
    </w:p>
    <w:p w:rsidR="00D620B5" w:rsidRPr="00D620B5" w:rsidRDefault="00D620B5" w:rsidP="00D620B5">
      <w:pPr>
        <w:spacing w:after="0"/>
        <w:jc w:val="both"/>
        <w:rPr>
          <w:rStyle w:val="Enfasicorsivo"/>
          <w:rFonts w:eastAsia="Times New Roman"/>
          <w:i w:val="0"/>
        </w:rPr>
      </w:pPr>
      <w:r w:rsidRPr="00D620B5">
        <w:rPr>
          <w:rStyle w:val="Enfasicorsivo"/>
          <w:rFonts w:eastAsia="Times New Roman"/>
          <w:i w:val="0"/>
        </w:rPr>
        <w:lastRenderedPageBreak/>
        <w:t>Con la riduzione dei permessi sindacali la scelta dei colleghi cui concedere il distacco deve essere una scelta condivisa,  pensata e funzionale al buon funzionamento del Sindacato. Tutti i Dirigenti Sindacali possono comprendere quanto sia oggi più difficile che in passato svolgere adeguatamente l’attività sindacale. Per questi motivi riteniamo opportuno affrontare il tema dei distacchi attraverso una proposta di razionalizzazione sia qualitativa che quantitativa.</w:t>
      </w:r>
    </w:p>
    <w:p w:rsidR="00D620B5" w:rsidRPr="00D620B5" w:rsidRDefault="00D620B5" w:rsidP="00D620B5">
      <w:pPr>
        <w:spacing w:after="0"/>
        <w:jc w:val="both"/>
        <w:rPr>
          <w:b/>
          <w:u w:val="single"/>
        </w:rPr>
      </w:pPr>
      <w:r w:rsidRPr="00D620B5">
        <w:rPr>
          <w:b/>
          <w:u w:val="single"/>
        </w:rPr>
        <w:t>Requisiti, Criteri e modalità  per l’assegnazione del Distacco</w:t>
      </w:r>
    </w:p>
    <w:p w:rsidR="00D620B5" w:rsidRPr="00D620B5" w:rsidRDefault="002F69F9" w:rsidP="00D620B5">
      <w:pPr>
        <w:numPr>
          <w:ilvl w:val="0"/>
          <w:numId w:val="5"/>
        </w:numPr>
        <w:spacing w:after="0"/>
        <w:contextualSpacing/>
        <w:jc w:val="both"/>
      </w:pPr>
      <w:r>
        <w:t>I</w:t>
      </w:r>
      <w:r w:rsidR="00D620B5" w:rsidRPr="00D620B5">
        <w:t>l beneficiario del distacco è individuato tra i segretari provinciali, regionali e nazionali;</w:t>
      </w:r>
    </w:p>
    <w:p w:rsidR="00D620B5" w:rsidRPr="00D620B5" w:rsidRDefault="00D620B5" w:rsidP="00D620B5">
      <w:pPr>
        <w:numPr>
          <w:ilvl w:val="0"/>
          <w:numId w:val="5"/>
        </w:numPr>
        <w:spacing w:after="0"/>
        <w:contextualSpacing/>
        <w:jc w:val="both"/>
      </w:pPr>
      <w:r w:rsidRPr="00D620B5">
        <w:t>A parità di condi</w:t>
      </w:r>
      <w:r>
        <w:t>zioni, viene data priorità all’</w:t>
      </w:r>
      <w:r w:rsidRPr="00D620B5">
        <w:t xml:space="preserve">anzianità relativa alla copertura dell’incarico di segretario; </w:t>
      </w:r>
    </w:p>
    <w:p w:rsidR="00D620B5" w:rsidRPr="00D620B5" w:rsidRDefault="00D620B5" w:rsidP="00D620B5">
      <w:pPr>
        <w:numPr>
          <w:ilvl w:val="0"/>
          <w:numId w:val="5"/>
        </w:numPr>
        <w:spacing w:after="0"/>
        <w:contextualSpacing/>
        <w:jc w:val="both"/>
      </w:pPr>
      <w:r w:rsidRPr="00D620B5">
        <w:t>L’onere della scelta del 50% dei distacchi è a carico della Segreteria Nazionale ed il restante 50% della Conferenza delle Regioni;</w:t>
      </w:r>
    </w:p>
    <w:p w:rsidR="00D620B5" w:rsidRPr="00D620B5" w:rsidRDefault="00D620B5" w:rsidP="00D620B5">
      <w:pPr>
        <w:numPr>
          <w:ilvl w:val="0"/>
          <w:numId w:val="5"/>
        </w:numPr>
        <w:spacing w:after="0"/>
        <w:contextualSpacing/>
        <w:jc w:val="both"/>
      </w:pPr>
      <w:r w:rsidRPr="00D620B5">
        <w:t>Nella fase di assegnazione dei distacchi</w:t>
      </w:r>
      <w:r w:rsidR="002F69F9">
        <w:t>,</w:t>
      </w:r>
      <w:r w:rsidRPr="00D620B5">
        <w:t xml:space="preserve"> la Segreteria Nazionale e la Conferenza delle Regioni effettuano la </w:t>
      </w:r>
      <w:r>
        <w:t xml:space="preserve">valutazione qualitativa e </w:t>
      </w:r>
      <w:r w:rsidRPr="00D620B5">
        <w:t>quantitativa della attività sindacale documentata relativa ai 12 mesi precedenti alla eventuale assegnazione del distacco;</w:t>
      </w:r>
    </w:p>
    <w:p w:rsidR="00D620B5" w:rsidRDefault="00D620B5" w:rsidP="00D620B5">
      <w:pPr>
        <w:numPr>
          <w:ilvl w:val="0"/>
          <w:numId w:val="5"/>
        </w:numPr>
        <w:spacing w:after="0"/>
        <w:contextualSpacing/>
        <w:jc w:val="both"/>
      </w:pPr>
      <w:r w:rsidRPr="00D620B5">
        <w:t>La Segreteria Nazionale e la Conferenza delle Regioni effettuano la v</w:t>
      </w:r>
      <w:r>
        <w:t xml:space="preserve">alutazione annuale qualitativa e </w:t>
      </w:r>
      <w:r w:rsidRPr="00D620B5">
        <w:t>quantitativa della attività sindacale documentata relativa al periodo di distacco usufruito.</w:t>
      </w:r>
    </w:p>
    <w:p w:rsidR="00D620B5" w:rsidRPr="00D620B5" w:rsidRDefault="00D620B5" w:rsidP="00D620B5">
      <w:pPr>
        <w:spacing w:after="0"/>
        <w:ind w:left="720"/>
        <w:contextualSpacing/>
        <w:jc w:val="both"/>
      </w:pPr>
    </w:p>
    <w:p w:rsidR="00D620B5" w:rsidRPr="00D620B5" w:rsidRDefault="00D620B5" w:rsidP="00D620B5">
      <w:pPr>
        <w:jc w:val="center"/>
        <w:rPr>
          <w:rFonts w:cs="Times New Roman"/>
          <w:b/>
        </w:rPr>
      </w:pPr>
      <w:r w:rsidRPr="00D620B5">
        <w:rPr>
          <w:rFonts w:cs="Times New Roman"/>
          <w:b/>
        </w:rPr>
        <w:t>Mozione n.</w:t>
      </w:r>
      <w:r>
        <w:rPr>
          <w:rFonts w:cs="Times New Roman"/>
          <w:b/>
        </w:rPr>
        <w:t>2</w:t>
      </w:r>
    </w:p>
    <w:tbl>
      <w:tblPr>
        <w:tblStyle w:val="Grigliatabella"/>
        <w:tblW w:w="5000" w:type="pct"/>
        <w:tblLook w:val="04A0"/>
      </w:tblPr>
      <w:tblGrid>
        <w:gridCol w:w="575"/>
        <w:gridCol w:w="9279"/>
      </w:tblGrid>
      <w:tr w:rsidR="00E32B41" w:rsidTr="007917D8">
        <w:tc>
          <w:tcPr>
            <w:tcW w:w="292" w:type="pct"/>
            <w:vAlign w:val="center"/>
          </w:tcPr>
          <w:p w:rsidR="00E32B41" w:rsidRDefault="00E32B41" w:rsidP="007917D8">
            <w:pPr>
              <w:pStyle w:val="Paragrafoelenco"/>
              <w:ind w:left="0"/>
              <w:jc w:val="center"/>
              <w:rPr>
                <w:rFonts w:ascii="Times New Roman" w:hAnsi="Times New Roman" w:cs="Times New Roman"/>
                <w:sz w:val="24"/>
                <w:szCs w:val="28"/>
              </w:rPr>
            </w:pPr>
          </w:p>
        </w:tc>
        <w:tc>
          <w:tcPr>
            <w:tcW w:w="4708" w:type="pct"/>
          </w:tcPr>
          <w:p w:rsidR="00E32B41" w:rsidRPr="00E32B41" w:rsidRDefault="00E32B41" w:rsidP="00E32B41">
            <w:pPr>
              <w:jc w:val="both"/>
              <w:rPr>
                <w:rFonts w:eastAsia="Times New Roman"/>
                <w:b/>
                <w:iCs/>
                <w:noProof/>
                <w:szCs w:val="24"/>
                <w:lang w:eastAsia="it-IT"/>
              </w:rPr>
            </w:pPr>
            <w:r>
              <w:rPr>
                <w:rFonts w:eastAsia="Times New Roman"/>
                <w:b/>
                <w:iCs/>
                <w:noProof/>
                <w:lang w:eastAsia="it-IT"/>
              </w:rPr>
              <w:t xml:space="preserve">       </w:t>
            </w:r>
            <w:r w:rsidRPr="00D620B5">
              <w:rPr>
                <w:rFonts w:eastAsia="Times New Roman"/>
                <w:b/>
                <w:iCs/>
                <w:noProof/>
                <w:szCs w:val="24"/>
                <w:lang w:eastAsia="it-IT"/>
              </w:rPr>
              <w:t>QUOTA DI ISCRIZIONE ANNUALE</w:t>
            </w:r>
          </w:p>
        </w:tc>
      </w:tr>
    </w:tbl>
    <w:p w:rsidR="00D620B5" w:rsidRPr="00D620B5" w:rsidRDefault="00CA726C" w:rsidP="0016541C">
      <w:pPr>
        <w:spacing w:before="240" w:after="0"/>
        <w:ind w:left="-76"/>
        <w:jc w:val="both"/>
        <w:rPr>
          <w:rFonts w:eastAsia="Times New Roman"/>
          <w:szCs w:val="24"/>
        </w:rPr>
      </w:pPr>
      <w:r>
        <w:rPr>
          <w:rFonts w:eastAsia="Times New Roman"/>
          <w:szCs w:val="24"/>
        </w:rPr>
        <w:t>L’</w:t>
      </w:r>
      <w:r w:rsidR="00D620B5" w:rsidRPr="00D620B5">
        <w:rPr>
          <w:rFonts w:eastAsia="Times New Roman"/>
          <w:szCs w:val="24"/>
        </w:rPr>
        <w:t>attuale  quota di iscrizione dei dipendenti del SSN appare superiore alle quote previste da altre OO.SS comparibili con l’AUPI per consistenza. Per tale motivo riteniamo utile ed opportuna una revisione d</w:t>
      </w:r>
      <w:r w:rsidR="00D620B5">
        <w:rPr>
          <w:rFonts w:eastAsia="Times New Roman"/>
          <w:szCs w:val="24"/>
        </w:rPr>
        <w:t>ella quota anche al fine di</w:t>
      </w:r>
      <w:r w:rsidR="00D620B5" w:rsidRPr="00D620B5">
        <w:rPr>
          <w:rFonts w:eastAsia="Times New Roman"/>
          <w:szCs w:val="24"/>
        </w:rPr>
        <w:t xml:space="preserve"> favorire l’incremento degli iscritti e quindi la rappresentatività. In particolare proponiamo quanto segue:</w:t>
      </w:r>
    </w:p>
    <w:p w:rsidR="00453F7F" w:rsidRDefault="003A7FCD" w:rsidP="00F020DD">
      <w:pPr>
        <w:jc w:val="both"/>
        <w:rPr>
          <w:rFonts w:ascii="Times New Roman" w:hAnsi="Times New Roman" w:cs="Times New Roman"/>
          <w:sz w:val="24"/>
        </w:rPr>
      </w:pPr>
      <w:r>
        <w:rPr>
          <w:rFonts w:ascii="Times New Roman" w:eastAsia="Times New Roman" w:hAnsi="Times New Roman" w:cs="Times New Roman"/>
          <w:sz w:val="24"/>
          <w:szCs w:val="28"/>
        </w:rPr>
        <w:t>“</w:t>
      </w:r>
      <w:r>
        <w:rPr>
          <w:rFonts w:ascii="Times New Roman" w:eastAsia="Times New Roman" w:hAnsi="Times New Roman" w:cs="Times New Roman"/>
          <w:i/>
          <w:sz w:val="24"/>
          <w:szCs w:val="28"/>
        </w:rPr>
        <w:t>Il contributo mensile per i dipendenti di tutte le amministrazioni pubbliche o private è pari allo 0,70% sul totale onnicomprensivo del netto variante in ciascuna busta paga mensile.</w:t>
      </w:r>
      <w:r>
        <w:rPr>
          <w:rFonts w:ascii="Times New Roman" w:eastAsia="Times New Roman" w:hAnsi="Times New Roman" w:cs="Times New Roman"/>
          <w:sz w:val="24"/>
          <w:szCs w:val="28"/>
        </w:rPr>
        <w:t>”</w:t>
      </w:r>
    </w:p>
    <w:p w:rsidR="00453F7F" w:rsidRDefault="00453F7F" w:rsidP="00F020DD">
      <w:pPr>
        <w:jc w:val="both"/>
        <w:rPr>
          <w:rFonts w:ascii="Times New Roman" w:hAnsi="Times New Roman" w:cs="Times New Roman"/>
          <w:sz w:val="24"/>
        </w:rPr>
      </w:pPr>
    </w:p>
    <w:p w:rsidR="0016541C" w:rsidRDefault="0016541C" w:rsidP="00F020DD">
      <w:pPr>
        <w:jc w:val="both"/>
        <w:rPr>
          <w:rFonts w:ascii="Times New Roman" w:hAnsi="Times New Roman" w:cs="Times New Roman"/>
          <w:sz w:val="24"/>
        </w:rPr>
      </w:pPr>
    </w:p>
    <w:p w:rsidR="00F020DD" w:rsidRDefault="00F020DD" w:rsidP="00F020DD">
      <w:pPr>
        <w:jc w:val="both"/>
        <w:rPr>
          <w:rFonts w:ascii="Times New Roman" w:hAnsi="Times New Roman" w:cs="Times New Roman"/>
          <w:sz w:val="24"/>
        </w:rPr>
      </w:pPr>
    </w:p>
    <w:p w:rsidR="00F020DD" w:rsidRDefault="00F020DD" w:rsidP="00F020DD">
      <w:pPr>
        <w:jc w:val="both"/>
        <w:rPr>
          <w:rFonts w:ascii="Times New Roman" w:hAnsi="Times New Roman" w:cs="Times New Roman"/>
          <w:sz w:val="24"/>
        </w:rPr>
      </w:pPr>
      <w:r>
        <w:rPr>
          <w:rFonts w:ascii="Times New Roman" w:hAnsi="Times New Roman" w:cs="Times New Roman"/>
          <w:sz w:val="24"/>
        </w:rPr>
        <w:t xml:space="preserve">               Luogo e data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D960E5">
        <w:rPr>
          <w:rFonts w:ascii="Times New Roman" w:hAnsi="Times New Roman" w:cs="Times New Roman"/>
          <w:sz w:val="24"/>
        </w:rPr>
        <w:tab/>
      </w:r>
      <w:r>
        <w:rPr>
          <w:rFonts w:ascii="Times New Roman" w:hAnsi="Times New Roman" w:cs="Times New Roman"/>
          <w:sz w:val="24"/>
        </w:rPr>
        <w:t xml:space="preserve">   </w:t>
      </w:r>
      <w:r w:rsidRPr="00D960E5">
        <w:rPr>
          <w:rFonts w:ascii="Times New Roman" w:hAnsi="Times New Roman" w:cs="Times New Roman"/>
          <w:sz w:val="24"/>
        </w:rPr>
        <w:t>Firm</w:t>
      </w:r>
      <w:r>
        <w:rPr>
          <w:rFonts w:ascii="Times New Roman" w:hAnsi="Times New Roman" w:cs="Times New Roman"/>
          <w:sz w:val="24"/>
        </w:rPr>
        <w:t>a</w:t>
      </w:r>
    </w:p>
    <w:p w:rsidR="00F020DD" w:rsidRDefault="00F020DD" w:rsidP="00F020DD">
      <w:pPr>
        <w:jc w:val="both"/>
        <w:rPr>
          <w:rFonts w:ascii="Times New Roman" w:hAnsi="Times New Roman" w:cs="Times New Roman"/>
          <w:sz w:val="24"/>
        </w:rPr>
      </w:pP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__________________________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_________________________________</w:t>
      </w:r>
    </w:p>
    <w:p w:rsidR="00DF5CE1" w:rsidRDefault="00E23831"/>
    <w:sectPr w:rsidR="00DF5CE1" w:rsidSect="00E732A5">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831" w:rsidRDefault="00E23831" w:rsidP="00510033">
      <w:pPr>
        <w:spacing w:after="0" w:line="240" w:lineRule="auto"/>
      </w:pPr>
      <w:r>
        <w:separator/>
      </w:r>
    </w:p>
  </w:endnote>
  <w:endnote w:type="continuationSeparator" w:id="0">
    <w:p w:rsidR="00E23831" w:rsidRDefault="00E23831" w:rsidP="00510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2907"/>
      <w:docPartObj>
        <w:docPartGallery w:val="Page Numbers (Bottom of Page)"/>
        <w:docPartUnique/>
      </w:docPartObj>
    </w:sdtPr>
    <w:sdtContent>
      <w:p w:rsidR="00510033" w:rsidRDefault="003A06FF" w:rsidP="00E32B41">
        <w:pPr>
          <w:pStyle w:val="Pidipagina"/>
          <w:jc w:val="right"/>
        </w:pPr>
        <w:fldSimple w:instr=" PAGE   \* MERGEFORMAT ">
          <w:r w:rsidR="003A7FCD">
            <w:rPr>
              <w:noProof/>
            </w:rPr>
            <w:t>3</w:t>
          </w:r>
        </w:fldSimple>
        <w:r w:rsidR="00E32B41">
          <w:t xml:space="preserve"> di 3</w:t>
        </w:r>
      </w:p>
    </w:sdtContent>
  </w:sdt>
  <w:p w:rsidR="00510033" w:rsidRDefault="0051003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831" w:rsidRDefault="00E23831" w:rsidP="00510033">
      <w:pPr>
        <w:spacing w:after="0" w:line="240" w:lineRule="auto"/>
      </w:pPr>
      <w:r>
        <w:separator/>
      </w:r>
    </w:p>
  </w:footnote>
  <w:footnote w:type="continuationSeparator" w:id="0">
    <w:p w:rsidR="00E23831" w:rsidRDefault="00E23831" w:rsidP="005100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7AB8"/>
    <w:multiLevelType w:val="hybridMultilevel"/>
    <w:tmpl w:val="B5B21120"/>
    <w:lvl w:ilvl="0" w:tplc="7E8E83B6">
      <w:start w:val="1"/>
      <w:numFmt w:val="lowerLetter"/>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
    <w:nsid w:val="255A38E6"/>
    <w:multiLevelType w:val="hybridMultilevel"/>
    <w:tmpl w:val="12663CC6"/>
    <w:lvl w:ilvl="0" w:tplc="04100017">
      <w:start w:val="1"/>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35453F"/>
    <w:multiLevelType w:val="hybridMultilevel"/>
    <w:tmpl w:val="0D14F970"/>
    <w:lvl w:ilvl="0" w:tplc="BB1E263A">
      <w:start w:val="1"/>
      <w:numFmt w:val="lowerLetter"/>
      <w:lvlText w:val="%1)"/>
      <w:lvlJc w:val="left"/>
      <w:pPr>
        <w:ind w:left="252" w:hanging="360"/>
      </w:pPr>
      <w:rPr>
        <w:rFonts w:hint="default"/>
      </w:rPr>
    </w:lvl>
    <w:lvl w:ilvl="1" w:tplc="04100019" w:tentative="1">
      <w:start w:val="1"/>
      <w:numFmt w:val="lowerLetter"/>
      <w:lvlText w:val="%2."/>
      <w:lvlJc w:val="left"/>
      <w:pPr>
        <w:ind w:left="972" w:hanging="360"/>
      </w:pPr>
    </w:lvl>
    <w:lvl w:ilvl="2" w:tplc="0410001B" w:tentative="1">
      <w:start w:val="1"/>
      <w:numFmt w:val="lowerRoman"/>
      <w:lvlText w:val="%3."/>
      <w:lvlJc w:val="right"/>
      <w:pPr>
        <w:ind w:left="1692" w:hanging="180"/>
      </w:pPr>
    </w:lvl>
    <w:lvl w:ilvl="3" w:tplc="0410000F" w:tentative="1">
      <w:start w:val="1"/>
      <w:numFmt w:val="decimal"/>
      <w:lvlText w:val="%4."/>
      <w:lvlJc w:val="left"/>
      <w:pPr>
        <w:ind w:left="2412" w:hanging="360"/>
      </w:pPr>
    </w:lvl>
    <w:lvl w:ilvl="4" w:tplc="04100019" w:tentative="1">
      <w:start w:val="1"/>
      <w:numFmt w:val="lowerLetter"/>
      <w:lvlText w:val="%5."/>
      <w:lvlJc w:val="left"/>
      <w:pPr>
        <w:ind w:left="3132" w:hanging="360"/>
      </w:pPr>
    </w:lvl>
    <w:lvl w:ilvl="5" w:tplc="0410001B" w:tentative="1">
      <w:start w:val="1"/>
      <w:numFmt w:val="lowerRoman"/>
      <w:lvlText w:val="%6."/>
      <w:lvlJc w:val="right"/>
      <w:pPr>
        <w:ind w:left="3852" w:hanging="180"/>
      </w:pPr>
    </w:lvl>
    <w:lvl w:ilvl="6" w:tplc="0410000F" w:tentative="1">
      <w:start w:val="1"/>
      <w:numFmt w:val="decimal"/>
      <w:lvlText w:val="%7."/>
      <w:lvlJc w:val="left"/>
      <w:pPr>
        <w:ind w:left="4572" w:hanging="360"/>
      </w:pPr>
    </w:lvl>
    <w:lvl w:ilvl="7" w:tplc="04100019" w:tentative="1">
      <w:start w:val="1"/>
      <w:numFmt w:val="lowerLetter"/>
      <w:lvlText w:val="%8."/>
      <w:lvlJc w:val="left"/>
      <w:pPr>
        <w:ind w:left="5292" w:hanging="360"/>
      </w:pPr>
    </w:lvl>
    <w:lvl w:ilvl="8" w:tplc="0410001B" w:tentative="1">
      <w:start w:val="1"/>
      <w:numFmt w:val="lowerRoman"/>
      <w:lvlText w:val="%9."/>
      <w:lvlJc w:val="right"/>
      <w:pPr>
        <w:ind w:left="6012" w:hanging="180"/>
      </w:pPr>
    </w:lvl>
  </w:abstractNum>
  <w:abstractNum w:abstractNumId="3">
    <w:nsid w:val="38B07C70"/>
    <w:multiLevelType w:val="hybridMultilevel"/>
    <w:tmpl w:val="B5B21120"/>
    <w:lvl w:ilvl="0" w:tplc="7E8E83B6">
      <w:start w:val="1"/>
      <w:numFmt w:val="lowerLetter"/>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4">
    <w:nsid w:val="3F112319"/>
    <w:multiLevelType w:val="hybridMultilevel"/>
    <w:tmpl w:val="AA1A35F6"/>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616FBC"/>
    <w:multiLevelType w:val="hybridMultilevel"/>
    <w:tmpl w:val="89B461CC"/>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EB0598"/>
    <w:multiLevelType w:val="hybridMultilevel"/>
    <w:tmpl w:val="8028066C"/>
    <w:lvl w:ilvl="0" w:tplc="7C2C3C30">
      <w:start w:val="1"/>
      <w:numFmt w:val="lowerLetter"/>
      <w:lvlText w:val="%1)"/>
      <w:lvlJc w:val="left"/>
      <w:pPr>
        <w:ind w:left="252" w:hanging="360"/>
      </w:pPr>
      <w:rPr>
        <w:rFonts w:hint="default"/>
        <w:i w:val="0"/>
      </w:rPr>
    </w:lvl>
    <w:lvl w:ilvl="1" w:tplc="04100019" w:tentative="1">
      <w:start w:val="1"/>
      <w:numFmt w:val="lowerLetter"/>
      <w:lvlText w:val="%2."/>
      <w:lvlJc w:val="left"/>
      <w:pPr>
        <w:ind w:left="972" w:hanging="360"/>
      </w:pPr>
    </w:lvl>
    <w:lvl w:ilvl="2" w:tplc="0410001B" w:tentative="1">
      <w:start w:val="1"/>
      <w:numFmt w:val="lowerRoman"/>
      <w:lvlText w:val="%3."/>
      <w:lvlJc w:val="right"/>
      <w:pPr>
        <w:ind w:left="1692" w:hanging="180"/>
      </w:pPr>
    </w:lvl>
    <w:lvl w:ilvl="3" w:tplc="0410000F" w:tentative="1">
      <w:start w:val="1"/>
      <w:numFmt w:val="decimal"/>
      <w:lvlText w:val="%4."/>
      <w:lvlJc w:val="left"/>
      <w:pPr>
        <w:ind w:left="2412" w:hanging="360"/>
      </w:pPr>
    </w:lvl>
    <w:lvl w:ilvl="4" w:tplc="04100019" w:tentative="1">
      <w:start w:val="1"/>
      <w:numFmt w:val="lowerLetter"/>
      <w:lvlText w:val="%5."/>
      <w:lvlJc w:val="left"/>
      <w:pPr>
        <w:ind w:left="3132" w:hanging="360"/>
      </w:pPr>
    </w:lvl>
    <w:lvl w:ilvl="5" w:tplc="0410001B" w:tentative="1">
      <w:start w:val="1"/>
      <w:numFmt w:val="lowerRoman"/>
      <w:lvlText w:val="%6."/>
      <w:lvlJc w:val="right"/>
      <w:pPr>
        <w:ind w:left="3852" w:hanging="180"/>
      </w:pPr>
    </w:lvl>
    <w:lvl w:ilvl="6" w:tplc="0410000F" w:tentative="1">
      <w:start w:val="1"/>
      <w:numFmt w:val="decimal"/>
      <w:lvlText w:val="%7."/>
      <w:lvlJc w:val="left"/>
      <w:pPr>
        <w:ind w:left="4572" w:hanging="360"/>
      </w:pPr>
    </w:lvl>
    <w:lvl w:ilvl="7" w:tplc="04100019" w:tentative="1">
      <w:start w:val="1"/>
      <w:numFmt w:val="lowerLetter"/>
      <w:lvlText w:val="%8."/>
      <w:lvlJc w:val="left"/>
      <w:pPr>
        <w:ind w:left="5292" w:hanging="360"/>
      </w:pPr>
    </w:lvl>
    <w:lvl w:ilvl="8" w:tplc="0410001B" w:tentative="1">
      <w:start w:val="1"/>
      <w:numFmt w:val="lowerRoman"/>
      <w:lvlText w:val="%9."/>
      <w:lvlJc w:val="right"/>
      <w:pPr>
        <w:ind w:left="6012" w:hanging="180"/>
      </w:pPr>
    </w:lvl>
  </w:abstractNum>
  <w:abstractNum w:abstractNumId="7">
    <w:nsid w:val="4A5558CD"/>
    <w:multiLevelType w:val="hybridMultilevel"/>
    <w:tmpl w:val="B5B21120"/>
    <w:lvl w:ilvl="0" w:tplc="7E8E83B6">
      <w:start w:val="1"/>
      <w:numFmt w:val="lowerLetter"/>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8">
    <w:nsid w:val="53E704D9"/>
    <w:multiLevelType w:val="hybridMultilevel"/>
    <w:tmpl w:val="B5B21120"/>
    <w:lvl w:ilvl="0" w:tplc="7E8E83B6">
      <w:start w:val="1"/>
      <w:numFmt w:val="lowerLetter"/>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9">
    <w:nsid w:val="59804A49"/>
    <w:multiLevelType w:val="hybridMultilevel"/>
    <w:tmpl w:val="188C24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9E31F66"/>
    <w:multiLevelType w:val="hybridMultilevel"/>
    <w:tmpl w:val="060E929C"/>
    <w:lvl w:ilvl="0" w:tplc="04100017">
      <w:start w:val="1"/>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91C3502"/>
    <w:multiLevelType w:val="hybridMultilevel"/>
    <w:tmpl w:val="561CE460"/>
    <w:lvl w:ilvl="0" w:tplc="5CA45618">
      <w:start w:val="1"/>
      <w:numFmt w:val="lowerLetter"/>
      <w:lvlText w:val="%1)"/>
      <w:lvlJc w:val="left"/>
      <w:pPr>
        <w:ind w:left="252" w:hanging="360"/>
      </w:pPr>
      <w:rPr>
        <w:rFonts w:hint="default"/>
        <w:i w:val="0"/>
      </w:rPr>
    </w:lvl>
    <w:lvl w:ilvl="1" w:tplc="04100019" w:tentative="1">
      <w:start w:val="1"/>
      <w:numFmt w:val="lowerLetter"/>
      <w:lvlText w:val="%2."/>
      <w:lvlJc w:val="left"/>
      <w:pPr>
        <w:ind w:left="972" w:hanging="360"/>
      </w:pPr>
    </w:lvl>
    <w:lvl w:ilvl="2" w:tplc="0410001B" w:tentative="1">
      <w:start w:val="1"/>
      <w:numFmt w:val="lowerRoman"/>
      <w:lvlText w:val="%3."/>
      <w:lvlJc w:val="right"/>
      <w:pPr>
        <w:ind w:left="1692" w:hanging="180"/>
      </w:pPr>
    </w:lvl>
    <w:lvl w:ilvl="3" w:tplc="0410000F" w:tentative="1">
      <w:start w:val="1"/>
      <w:numFmt w:val="decimal"/>
      <w:lvlText w:val="%4."/>
      <w:lvlJc w:val="left"/>
      <w:pPr>
        <w:ind w:left="2412" w:hanging="360"/>
      </w:pPr>
    </w:lvl>
    <w:lvl w:ilvl="4" w:tplc="04100019" w:tentative="1">
      <w:start w:val="1"/>
      <w:numFmt w:val="lowerLetter"/>
      <w:lvlText w:val="%5."/>
      <w:lvlJc w:val="left"/>
      <w:pPr>
        <w:ind w:left="3132" w:hanging="360"/>
      </w:pPr>
    </w:lvl>
    <w:lvl w:ilvl="5" w:tplc="0410001B" w:tentative="1">
      <w:start w:val="1"/>
      <w:numFmt w:val="lowerRoman"/>
      <w:lvlText w:val="%6."/>
      <w:lvlJc w:val="right"/>
      <w:pPr>
        <w:ind w:left="3852" w:hanging="180"/>
      </w:pPr>
    </w:lvl>
    <w:lvl w:ilvl="6" w:tplc="0410000F" w:tentative="1">
      <w:start w:val="1"/>
      <w:numFmt w:val="decimal"/>
      <w:lvlText w:val="%7."/>
      <w:lvlJc w:val="left"/>
      <w:pPr>
        <w:ind w:left="4572" w:hanging="360"/>
      </w:pPr>
    </w:lvl>
    <w:lvl w:ilvl="7" w:tplc="04100019" w:tentative="1">
      <w:start w:val="1"/>
      <w:numFmt w:val="lowerLetter"/>
      <w:lvlText w:val="%8."/>
      <w:lvlJc w:val="left"/>
      <w:pPr>
        <w:ind w:left="5292" w:hanging="360"/>
      </w:pPr>
    </w:lvl>
    <w:lvl w:ilvl="8" w:tplc="0410001B" w:tentative="1">
      <w:start w:val="1"/>
      <w:numFmt w:val="lowerRoman"/>
      <w:lvlText w:val="%9."/>
      <w:lvlJc w:val="right"/>
      <w:pPr>
        <w:ind w:left="6012" w:hanging="180"/>
      </w:pPr>
    </w:lvl>
  </w:abstractNum>
  <w:abstractNum w:abstractNumId="12">
    <w:nsid w:val="69B75C6D"/>
    <w:multiLevelType w:val="hybridMultilevel"/>
    <w:tmpl w:val="B5B21120"/>
    <w:lvl w:ilvl="0" w:tplc="7E8E83B6">
      <w:start w:val="1"/>
      <w:numFmt w:val="lowerLetter"/>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3">
    <w:nsid w:val="6DA0656E"/>
    <w:multiLevelType w:val="hybridMultilevel"/>
    <w:tmpl w:val="B5B21120"/>
    <w:lvl w:ilvl="0" w:tplc="7E8E83B6">
      <w:start w:val="1"/>
      <w:numFmt w:val="lowerLetter"/>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4">
    <w:nsid w:val="778A2C8A"/>
    <w:multiLevelType w:val="hybridMultilevel"/>
    <w:tmpl w:val="0D14F970"/>
    <w:lvl w:ilvl="0" w:tplc="BB1E263A">
      <w:start w:val="1"/>
      <w:numFmt w:val="lowerLetter"/>
      <w:lvlText w:val="%1)"/>
      <w:lvlJc w:val="left"/>
      <w:pPr>
        <w:ind w:left="252" w:hanging="360"/>
      </w:pPr>
      <w:rPr>
        <w:rFonts w:hint="default"/>
      </w:rPr>
    </w:lvl>
    <w:lvl w:ilvl="1" w:tplc="04100019" w:tentative="1">
      <w:start w:val="1"/>
      <w:numFmt w:val="lowerLetter"/>
      <w:lvlText w:val="%2."/>
      <w:lvlJc w:val="left"/>
      <w:pPr>
        <w:ind w:left="972" w:hanging="360"/>
      </w:pPr>
    </w:lvl>
    <w:lvl w:ilvl="2" w:tplc="0410001B" w:tentative="1">
      <w:start w:val="1"/>
      <w:numFmt w:val="lowerRoman"/>
      <w:lvlText w:val="%3."/>
      <w:lvlJc w:val="right"/>
      <w:pPr>
        <w:ind w:left="1692" w:hanging="180"/>
      </w:pPr>
    </w:lvl>
    <w:lvl w:ilvl="3" w:tplc="0410000F" w:tentative="1">
      <w:start w:val="1"/>
      <w:numFmt w:val="decimal"/>
      <w:lvlText w:val="%4."/>
      <w:lvlJc w:val="left"/>
      <w:pPr>
        <w:ind w:left="2412" w:hanging="360"/>
      </w:pPr>
    </w:lvl>
    <w:lvl w:ilvl="4" w:tplc="04100019" w:tentative="1">
      <w:start w:val="1"/>
      <w:numFmt w:val="lowerLetter"/>
      <w:lvlText w:val="%5."/>
      <w:lvlJc w:val="left"/>
      <w:pPr>
        <w:ind w:left="3132" w:hanging="360"/>
      </w:pPr>
    </w:lvl>
    <w:lvl w:ilvl="5" w:tplc="0410001B" w:tentative="1">
      <w:start w:val="1"/>
      <w:numFmt w:val="lowerRoman"/>
      <w:lvlText w:val="%6."/>
      <w:lvlJc w:val="right"/>
      <w:pPr>
        <w:ind w:left="3852" w:hanging="180"/>
      </w:pPr>
    </w:lvl>
    <w:lvl w:ilvl="6" w:tplc="0410000F" w:tentative="1">
      <w:start w:val="1"/>
      <w:numFmt w:val="decimal"/>
      <w:lvlText w:val="%7."/>
      <w:lvlJc w:val="left"/>
      <w:pPr>
        <w:ind w:left="4572" w:hanging="360"/>
      </w:pPr>
    </w:lvl>
    <w:lvl w:ilvl="7" w:tplc="04100019" w:tentative="1">
      <w:start w:val="1"/>
      <w:numFmt w:val="lowerLetter"/>
      <w:lvlText w:val="%8."/>
      <w:lvlJc w:val="left"/>
      <w:pPr>
        <w:ind w:left="5292" w:hanging="360"/>
      </w:pPr>
    </w:lvl>
    <w:lvl w:ilvl="8" w:tplc="0410001B" w:tentative="1">
      <w:start w:val="1"/>
      <w:numFmt w:val="lowerRoman"/>
      <w:lvlText w:val="%9."/>
      <w:lvlJc w:val="right"/>
      <w:pPr>
        <w:ind w:left="6012" w:hanging="180"/>
      </w:pPr>
    </w:lvl>
  </w:abstractNum>
  <w:num w:numId="1">
    <w:abstractNumId w:val="13"/>
  </w:num>
  <w:num w:numId="2">
    <w:abstractNumId w:val="4"/>
  </w:num>
  <w:num w:numId="3">
    <w:abstractNumId w:val="3"/>
  </w:num>
  <w:num w:numId="4">
    <w:abstractNumId w:val="7"/>
  </w:num>
  <w:num w:numId="5">
    <w:abstractNumId w:val="9"/>
  </w:num>
  <w:num w:numId="6">
    <w:abstractNumId w:val="14"/>
  </w:num>
  <w:num w:numId="7">
    <w:abstractNumId w:val="5"/>
  </w:num>
  <w:num w:numId="8">
    <w:abstractNumId w:val="11"/>
  </w:num>
  <w:num w:numId="9">
    <w:abstractNumId w:val="6"/>
  </w:num>
  <w:num w:numId="10">
    <w:abstractNumId w:val="10"/>
  </w:num>
  <w:num w:numId="11">
    <w:abstractNumId w:val="1"/>
  </w:num>
  <w:num w:numId="12">
    <w:abstractNumId w:val="12"/>
  </w:num>
  <w:num w:numId="13">
    <w:abstractNumId w:val="8"/>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F020DD"/>
    <w:rsid w:val="00011266"/>
    <w:rsid w:val="00093E0C"/>
    <w:rsid w:val="000A67A6"/>
    <w:rsid w:val="000A77AB"/>
    <w:rsid w:val="000B3CE6"/>
    <w:rsid w:val="000D332E"/>
    <w:rsid w:val="00135A40"/>
    <w:rsid w:val="00151A36"/>
    <w:rsid w:val="001540EE"/>
    <w:rsid w:val="0016541C"/>
    <w:rsid w:val="00173902"/>
    <w:rsid w:val="00193BB9"/>
    <w:rsid w:val="001B70B5"/>
    <w:rsid w:val="00206B79"/>
    <w:rsid w:val="002F69F9"/>
    <w:rsid w:val="003578F5"/>
    <w:rsid w:val="003A06FF"/>
    <w:rsid w:val="003A7FCD"/>
    <w:rsid w:val="003C5983"/>
    <w:rsid w:val="0040225F"/>
    <w:rsid w:val="00433B85"/>
    <w:rsid w:val="00453F7F"/>
    <w:rsid w:val="004878F2"/>
    <w:rsid w:val="00490C88"/>
    <w:rsid w:val="00510033"/>
    <w:rsid w:val="0054049F"/>
    <w:rsid w:val="00554352"/>
    <w:rsid w:val="00662EBA"/>
    <w:rsid w:val="00664FEE"/>
    <w:rsid w:val="006720CD"/>
    <w:rsid w:val="0068340F"/>
    <w:rsid w:val="00726DAB"/>
    <w:rsid w:val="007D773B"/>
    <w:rsid w:val="00823639"/>
    <w:rsid w:val="00823F7D"/>
    <w:rsid w:val="00875130"/>
    <w:rsid w:val="0092662B"/>
    <w:rsid w:val="009A2BF7"/>
    <w:rsid w:val="009B4043"/>
    <w:rsid w:val="009F7800"/>
    <w:rsid w:val="00A310AF"/>
    <w:rsid w:val="00A829B1"/>
    <w:rsid w:val="00AB335F"/>
    <w:rsid w:val="00B4410B"/>
    <w:rsid w:val="00BB02F4"/>
    <w:rsid w:val="00BD5C13"/>
    <w:rsid w:val="00BE0178"/>
    <w:rsid w:val="00BF3DAF"/>
    <w:rsid w:val="00C522B8"/>
    <w:rsid w:val="00C54B41"/>
    <w:rsid w:val="00C86023"/>
    <w:rsid w:val="00CA726C"/>
    <w:rsid w:val="00D15AD3"/>
    <w:rsid w:val="00D17B08"/>
    <w:rsid w:val="00D5339B"/>
    <w:rsid w:val="00D620B5"/>
    <w:rsid w:val="00DC61D0"/>
    <w:rsid w:val="00DF2C98"/>
    <w:rsid w:val="00E018DD"/>
    <w:rsid w:val="00E23831"/>
    <w:rsid w:val="00E30349"/>
    <w:rsid w:val="00E32B41"/>
    <w:rsid w:val="00E57B97"/>
    <w:rsid w:val="00E71060"/>
    <w:rsid w:val="00E732A5"/>
    <w:rsid w:val="00F020DD"/>
    <w:rsid w:val="00F534B8"/>
    <w:rsid w:val="00FB24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20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02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020DD"/>
    <w:pPr>
      <w:ind w:left="720"/>
      <w:contextualSpacing/>
    </w:pPr>
  </w:style>
  <w:style w:type="paragraph" w:styleId="Intestazione">
    <w:name w:val="header"/>
    <w:basedOn w:val="Normale"/>
    <w:link w:val="IntestazioneCarattere"/>
    <w:uiPriority w:val="99"/>
    <w:semiHidden/>
    <w:unhideWhenUsed/>
    <w:rsid w:val="005100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10033"/>
  </w:style>
  <w:style w:type="paragraph" w:styleId="Pidipagina">
    <w:name w:val="footer"/>
    <w:basedOn w:val="Normale"/>
    <w:link w:val="PidipaginaCarattere"/>
    <w:uiPriority w:val="99"/>
    <w:unhideWhenUsed/>
    <w:rsid w:val="005100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0033"/>
  </w:style>
  <w:style w:type="character" w:styleId="Enfasicorsivo">
    <w:name w:val="Emphasis"/>
    <w:uiPriority w:val="20"/>
    <w:qFormat/>
    <w:rsid w:val="00D620B5"/>
    <w:rPr>
      <w:i/>
      <w:iCs/>
    </w:rPr>
  </w:style>
  <w:style w:type="paragraph" w:styleId="Testofumetto">
    <w:name w:val="Balloon Text"/>
    <w:basedOn w:val="Normale"/>
    <w:link w:val="TestofumettoCarattere"/>
    <w:uiPriority w:val="99"/>
    <w:semiHidden/>
    <w:unhideWhenUsed/>
    <w:rsid w:val="007D77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773B"/>
    <w:rPr>
      <w:rFonts w:ascii="Tahoma" w:hAnsi="Tahoma" w:cs="Tahoma"/>
      <w:sz w:val="16"/>
      <w:szCs w:val="16"/>
    </w:rPr>
  </w:style>
  <w:style w:type="character" w:styleId="Collegamentoipertestuale">
    <w:name w:val="Hyperlink"/>
    <w:basedOn w:val="Carpredefinitoparagrafo"/>
    <w:uiPriority w:val="99"/>
    <w:unhideWhenUsed/>
    <w:rsid w:val="00DC61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greteria@aupi-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1029</Words>
  <Characters>5871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Vito_Bernardo</dc:creator>
  <cp:keywords/>
  <dc:description/>
  <cp:lastModifiedBy>Vito_Bernardo</cp:lastModifiedBy>
  <cp:revision>41</cp:revision>
  <cp:lastPrinted>2015-11-06T15:00:00Z</cp:lastPrinted>
  <dcterms:created xsi:type="dcterms:W3CDTF">2015-11-04T18:22:00Z</dcterms:created>
  <dcterms:modified xsi:type="dcterms:W3CDTF">2015-11-20T10:07:00Z</dcterms:modified>
</cp:coreProperties>
</file>